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B8E05">
      <w:pPr>
        <w:jc w:val="right"/>
        <w:rPr>
          <w:rFonts w:ascii="Arial" w:hAnsi="Arial" w:cs="Arial"/>
          <w:b/>
          <w:color w:val="000000"/>
          <w:sz w:val="24"/>
          <w:szCs w:val="24"/>
        </w:rPr>
      </w:pPr>
      <w:r>
        <w:rPr>
          <w:rFonts w:ascii="Arial" w:hAnsi="Arial" w:cs="Arial"/>
          <w:b/>
          <w:color w:val="000000"/>
          <w:sz w:val="24"/>
          <w:szCs w:val="24"/>
        </w:rPr>
        <w:t xml:space="preserve">OBRAZAC 1  </w:t>
      </w:r>
    </w:p>
    <w:p w14:paraId="1A86F896">
      <w:pPr>
        <w:rPr>
          <w:rFonts w:ascii="Arial" w:hAnsi="Arial" w:cs="Arial"/>
          <w:color w:val="000000"/>
          <w:sz w:val="24"/>
          <w:szCs w:val="24"/>
        </w:rPr>
      </w:pPr>
    </w:p>
    <w:p w14:paraId="102C18BD">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1229AC2E">
      <w:pPr>
        <w:tabs>
          <w:tab w:val="left" w:pos="1701"/>
          <w:tab w:val="left" w:pos="4820"/>
        </w:tabs>
        <w:jc w:val="both"/>
        <w:rPr>
          <w:rFonts w:hint="default" w:ascii="Arial" w:hAnsi="Arial" w:cs="Arial"/>
          <w:sz w:val="24"/>
          <w:szCs w:val="24"/>
          <w:highlight w:val="none"/>
          <w:lang w:val="en-US"/>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en-US"/>
        </w:rPr>
        <w:t>54/25</w:t>
      </w:r>
    </w:p>
    <w:p w14:paraId="10BB5BBD">
      <w:pPr>
        <w:jc w:val="both"/>
        <w:rPr>
          <w:rFonts w:hint="default" w:ascii="Arial" w:hAnsi="Arial" w:cs="Arial"/>
          <w:color w:val="000000"/>
          <w:sz w:val="24"/>
          <w:szCs w:val="24"/>
          <w:highlight w:val="none"/>
          <w:lang w:val="en-US"/>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en-US"/>
        </w:rPr>
        <w:t>51</w:t>
      </w:r>
    </w:p>
    <w:p w14:paraId="365E8A36">
      <w:pPr>
        <w:jc w:val="both"/>
        <w:rPr>
          <w:rFonts w:ascii="Arial" w:hAnsi="Arial" w:cs="Arial"/>
          <w:b/>
          <w:bCs/>
          <w:color w:val="000000"/>
          <w:sz w:val="24"/>
          <w:szCs w:val="24"/>
          <w:highlight w:val="none"/>
        </w:rPr>
      </w:pPr>
      <w:r>
        <w:rPr>
          <w:rFonts w:ascii="Arial" w:hAnsi="Arial" w:cs="Arial"/>
          <w:color w:val="000000"/>
          <w:sz w:val="24"/>
          <w:szCs w:val="24"/>
          <w:highlight w:val="none"/>
        </w:rPr>
        <w:t>Mjesto i datum:</w:t>
      </w:r>
      <w:r>
        <w:rPr>
          <w:rFonts w:hint="default" w:ascii="Arial" w:hAnsi="Arial" w:cs="Arial"/>
          <w:color w:val="000000"/>
          <w:sz w:val="24"/>
          <w:szCs w:val="24"/>
          <w:highlight w:val="none"/>
          <w:lang w:val="en-US"/>
        </w:rPr>
        <w:t xml:space="preserve"> 0</w:t>
      </w:r>
      <w:r>
        <w:rPr>
          <w:rFonts w:hint="default" w:ascii="Arial" w:hAnsi="Arial" w:cs="Arial"/>
          <w:color w:val="000000"/>
          <w:sz w:val="24"/>
          <w:szCs w:val="24"/>
          <w:highlight w:val="none"/>
          <w:lang w:val="sr-Latn-ME"/>
        </w:rPr>
        <w:t>9</w:t>
      </w:r>
      <w:r>
        <w:rPr>
          <w:rFonts w:hint="default" w:ascii="Arial" w:hAnsi="Arial" w:cs="Arial"/>
          <w:color w:val="000000"/>
          <w:sz w:val="24"/>
          <w:szCs w:val="24"/>
          <w:highlight w:val="none"/>
          <w:lang w:val="en-US"/>
        </w:rPr>
        <w:t>.12.2025</w:t>
      </w:r>
      <w:r>
        <w:rPr>
          <w:rFonts w:hint="default" w:ascii="Arial" w:hAnsi="Arial" w:cs="Arial"/>
          <w:color w:val="000000"/>
          <w:sz w:val="24"/>
          <w:szCs w:val="24"/>
          <w:highlight w:val="none"/>
          <w:lang w:val="sr-Latn-ME"/>
        </w:rPr>
        <w:t>.</w:t>
      </w:r>
      <w:r>
        <w:rPr>
          <w:rFonts w:ascii="Arial" w:hAnsi="Arial" w:cs="Arial"/>
          <w:color w:val="000000"/>
          <w:sz w:val="24"/>
          <w:szCs w:val="24"/>
          <w:highlight w:val="none"/>
        </w:rPr>
        <w:t xml:space="preserve"> godine</w:t>
      </w:r>
    </w:p>
    <w:p w14:paraId="7A937C3D">
      <w:pPr>
        <w:rPr>
          <w:rFonts w:ascii="Arial" w:hAnsi="Arial" w:cs="Arial"/>
          <w:sz w:val="24"/>
          <w:szCs w:val="24"/>
        </w:rPr>
      </w:pPr>
    </w:p>
    <w:p w14:paraId="587CB56B">
      <w:pPr>
        <w:rPr>
          <w:rFonts w:ascii="Arial" w:hAnsi="Arial" w:cs="Arial"/>
          <w:sz w:val="24"/>
          <w:szCs w:val="24"/>
        </w:rPr>
      </w:pPr>
    </w:p>
    <w:p w14:paraId="69FEC07F">
      <w:pPr>
        <w:tabs>
          <w:tab w:val="left" w:pos="1276"/>
          <w:tab w:val="left" w:pos="3261"/>
        </w:tabs>
        <w:jc w:val="both"/>
        <w:rPr>
          <w:rFonts w:ascii="Arial" w:hAnsi="Arial" w:cs="Arial"/>
          <w:b/>
          <w:bCs/>
          <w:color w:val="000000"/>
          <w:sz w:val="24"/>
          <w:szCs w:val="24"/>
        </w:rPr>
      </w:pPr>
      <w:r>
        <w:rPr>
          <w:rFonts w:ascii="Arial" w:hAnsi="Arial" w:cs="Arial"/>
          <w:sz w:val="24"/>
          <w:szCs w:val="24"/>
        </w:rPr>
        <w:t>Na osnovu člana 93 stav 1 Zakona o javnim nabavkama („Službeni list CG“, br. 074/19</w:t>
      </w:r>
      <w:r>
        <w:rPr>
          <w:rFonts w:hint="default" w:ascii="Arial" w:hAnsi="Arial" w:cs="Arial"/>
          <w:sz w:val="24"/>
          <w:szCs w:val="24"/>
          <w:lang w:val="sr-Latn-ME"/>
        </w:rPr>
        <w:t xml:space="preserve">, 3/23,011/23), </w:t>
      </w:r>
      <w:r>
        <w:rPr>
          <w:rFonts w:ascii="Arial" w:hAnsi="Arial" w:cs="Arial"/>
          <w:sz w:val="24"/>
          <w:szCs w:val="24"/>
        </w:rPr>
        <w:t>Putevi d.o.o. Podgorica objavljuje</w:t>
      </w:r>
      <w:r>
        <w:rPr>
          <w:rFonts w:ascii="Arial" w:hAnsi="Arial" w:cs="Arial"/>
          <w:b/>
          <w:bCs/>
          <w:color w:val="000000"/>
          <w:sz w:val="24"/>
          <w:szCs w:val="24"/>
        </w:rPr>
        <w:t xml:space="preserve">        </w:t>
      </w:r>
    </w:p>
    <w:p w14:paraId="60245F21">
      <w:pPr>
        <w:tabs>
          <w:tab w:val="left" w:pos="1276"/>
          <w:tab w:val="left" w:pos="3261"/>
        </w:tabs>
        <w:jc w:val="both"/>
        <w:rPr>
          <w:rFonts w:ascii="Arial" w:hAnsi="Arial" w:cs="Arial"/>
          <w:b/>
          <w:bCs/>
          <w:color w:val="000000"/>
          <w:sz w:val="24"/>
          <w:szCs w:val="24"/>
        </w:rPr>
      </w:pPr>
    </w:p>
    <w:p w14:paraId="11073910">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Cs/>
          <w:color w:val="000000"/>
          <w:sz w:val="24"/>
          <w:szCs w:val="24"/>
        </w:rPr>
        <w:t xml:space="preserve">                                                      </w:t>
      </w:r>
    </w:p>
    <w:p w14:paraId="028F11E3">
      <w:pPr>
        <w:keepNext/>
        <w:jc w:val="center"/>
        <w:outlineLvl w:val="0"/>
        <w:rPr>
          <w:rFonts w:ascii="Arial" w:hAnsi="Arial" w:cs="Arial"/>
          <w:b/>
          <w:bCs/>
          <w:color w:val="000000"/>
          <w:sz w:val="24"/>
          <w:szCs w:val="24"/>
        </w:rPr>
      </w:pPr>
    </w:p>
    <w:p w14:paraId="4F305597">
      <w:pPr>
        <w:jc w:val="center"/>
        <w:rPr>
          <w:rFonts w:ascii="Arial" w:hAnsi="Arial" w:cs="Arial"/>
          <w:b/>
          <w:bCs/>
          <w:color w:val="000000"/>
          <w:sz w:val="24"/>
          <w:szCs w:val="24"/>
        </w:rPr>
      </w:pPr>
      <w:r>
        <w:rPr>
          <w:rFonts w:ascii="Arial" w:hAnsi="Arial" w:cs="Arial"/>
          <w:b/>
          <w:bCs/>
          <w:color w:val="000000"/>
          <w:sz w:val="24"/>
          <w:szCs w:val="24"/>
        </w:rPr>
        <w:t>TENDERSKU DOKUMENTACIJU</w:t>
      </w:r>
    </w:p>
    <w:p w14:paraId="6F3DE874">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02D85311">
      <w:pPr>
        <w:jc w:val="center"/>
        <w:rPr>
          <w:rFonts w:ascii="Arial" w:hAnsi="Arial" w:cs="Arial"/>
          <w:b/>
          <w:bCs/>
          <w:color w:val="000000"/>
          <w:sz w:val="24"/>
          <w:szCs w:val="24"/>
        </w:rPr>
      </w:pPr>
    </w:p>
    <w:p w14:paraId="366FF10D">
      <w:pPr>
        <w:jc w:val="both"/>
        <w:rPr>
          <w:rFonts w:hint="default" w:ascii="Arial" w:hAnsi="Arial" w:eastAsia="sans-serif" w:cs="Arial"/>
          <w:i w:val="0"/>
          <w:iCs w:val="0"/>
          <w:caps w:val="0"/>
          <w:color w:val="000000"/>
          <w:spacing w:val="0"/>
          <w:sz w:val="24"/>
          <w:szCs w:val="24"/>
          <w:shd w:val="clear" w:fill="FFFFFF"/>
          <w:lang w:val="sr-Latn-ME"/>
        </w:rPr>
      </w:pPr>
      <w:r>
        <w:rPr>
          <w:rFonts w:hint="default" w:ascii="Arial" w:hAnsi="Arial" w:cs="Arial"/>
          <w:color w:val="000000"/>
          <w:sz w:val="24"/>
          <w:szCs w:val="24"/>
        </w:rPr>
        <w:t xml:space="preserve">Za nabavku </w:t>
      </w:r>
      <w:r>
        <w:rPr>
          <w:rFonts w:hint="default" w:ascii="Arial" w:hAnsi="Arial" w:cs="Arial"/>
          <w:color w:val="000000"/>
          <w:sz w:val="24"/>
          <w:szCs w:val="24"/>
          <w:lang w:val="sr-Latn-ME"/>
        </w:rPr>
        <w:t xml:space="preserve">- </w:t>
      </w:r>
      <w:r>
        <w:rPr>
          <w:rFonts w:hint="default" w:ascii="Arial" w:hAnsi="Arial" w:eastAsia="sans-serif"/>
          <w:i w:val="0"/>
          <w:iCs w:val="0"/>
          <w:caps w:val="0"/>
          <w:spacing w:val="0"/>
          <w:sz w:val="24"/>
          <w:szCs w:val="24"/>
          <w:shd w:val="clear" w:fill="FFFFFF"/>
          <w:lang w:val="sr-Latn-ME"/>
        </w:rPr>
        <w:t>Usluge uklanjanja snijega</w:t>
      </w:r>
      <w:r>
        <w:rPr>
          <w:rFonts w:hint="default" w:ascii="Arial" w:hAnsi="Arial" w:cs="Arial"/>
          <w:color w:val="000000"/>
          <w:sz w:val="24"/>
          <w:szCs w:val="24"/>
          <w:lang w:val="sr-Latn-CS"/>
        </w:rPr>
        <w:t xml:space="preserve"> na putnom pravcu </w:t>
      </w:r>
      <w:r>
        <w:rPr>
          <w:rFonts w:hint="default" w:ascii="Arial" w:hAnsi="Arial" w:cs="Arial"/>
          <w:color w:val="000000"/>
          <w:sz w:val="24"/>
          <w:szCs w:val="24"/>
          <w:lang w:val="pl-PL"/>
        </w:rPr>
        <w:t>Lijeva Rijeka: Raškovo Guvno - Veruša - groblje Milačića; Han Garančića - Opasanica - Kurlaj; Ljevorečke Tuzi – Uvač</w:t>
      </w:r>
    </w:p>
    <w:p w14:paraId="0B8EA917">
      <w:pPr>
        <w:rPr>
          <w:rFonts w:ascii="Arial" w:hAnsi="Arial" w:cs="Arial"/>
          <w:sz w:val="24"/>
          <w:szCs w:val="24"/>
        </w:rPr>
      </w:pPr>
    </w:p>
    <w:p w14:paraId="07F72372">
      <w:pPr>
        <w:jc w:val="both"/>
        <w:rPr>
          <w:rFonts w:ascii="Arial" w:hAnsi="Arial" w:cs="Arial"/>
          <w:color w:val="000000"/>
          <w:sz w:val="24"/>
          <w:szCs w:val="24"/>
        </w:rPr>
      </w:pPr>
      <w:r>
        <w:rPr>
          <w:rFonts w:ascii="Arial" w:hAnsi="Arial" w:cs="Arial"/>
          <w:color w:val="000000"/>
          <w:sz w:val="24"/>
          <w:szCs w:val="24"/>
        </w:rPr>
        <w:t>Predmet nabavke se nabavlja:</w:t>
      </w:r>
    </w:p>
    <w:p w14:paraId="29B5BC44">
      <w:pPr>
        <w:jc w:val="both"/>
        <w:rPr>
          <w:rFonts w:ascii="Arial" w:hAnsi="Arial" w:cs="Arial"/>
          <w:color w:val="000000"/>
          <w:sz w:val="24"/>
          <w:szCs w:val="24"/>
        </w:rPr>
      </w:pPr>
    </w:p>
    <w:p w14:paraId="39745D1C">
      <w:pPr>
        <w:jc w:val="both"/>
        <w:rPr>
          <w:rFonts w:hint="default" w:ascii="Arial" w:hAnsi="Arial" w:cs="Arial"/>
          <w:color w:val="000000"/>
          <w:sz w:val="24"/>
          <w:szCs w:val="24"/>
          <w:lang w:val="en-US"/>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en-US"/>
        </w:rPr>
        <w:t>kao cjelina</w:t>
      </w:r>
    </w:p>
    <w:p w14:paraId="3BE125C6">
      <w:pPr>
        <w:rPr>
          <w:rFonts w:ascii="Arial" w:hAnsi="Arial" w:cs="Arial"/>
          <w:color w:val="000000"/>
          <w:sz w:val="24"/>
          <w:szCs w:val="24"/>
        </w:rPr>
      </w:pPr>
    </w:p>
    <w:p w14:paraId="77EAE2F1">
      <w:pPr>
        <w:rPr>
          <w:rFonts w:ascii="Arial" w:hAnsi="Arial" w:cs="Arial"/>
          <w:color w:val="000000"/>
          <w:sz w:val="24"/>
          <w:szCs w:val="24"/>
        </w:rPr>
      </w:pPr>
    </w:p>
    <w:p w14:paraId="355F5A06">
      <w:pPr>
        <w:rPr>
          <w:rFonts w:ascii="Arial" w:hAnsi="Arial" w:cs="Arial"/>
          <w:color w:val="000000"/>
          <w:sz w:val="24"/>
          <w:szCs w:val="24"/>
        </w:rPr>
      </w:pPr>
    </w:p>
    <w:p w14:paraId="558C239F">
      <w:pPr>
        <w:rPr>
          <w:rFonts w:ascii="Arial" w:hAnsi="Arial" w:cs="Arial"/>
          <w:color w:val="000000"/>
          <w:sz w:val="24"/>
          <w:szCs w:val="24"/>
        </w:rPr>
      </w:pPr>
    </w:p>
    <w:p w14:paraId="09F0DF36">
      <w:pPr>
        <w:rPr>
          <w:rFonts w:ascii="Arial" w:hAnsi="Arial" w:cs="Arial"/>
          <w:color w:val="000000"/>
          <w:sz w:val="24"/>
          <w:szCs w:val="24"/>
        </w:rPr>
      </w:pPr>
    </w:p>
    <w:p w14:paraId="3A613CA5">
      <w:pPr>
        <w:rPr>
          <w:rFonts w:ascii="Arial" w:hAnsi="Arial" w:cs="Arial"/>
          <w:color w:val="000000"/>
          <w:sz w:val="24"/>
          <w:szCs w:val="24"/>
        </w:rPr>
      </w:pPr>
    </w:p>
    <w:p w14:paraId="1637D790">
      <w:pPr>
        <w:rPr>
          <w:rFonts w:ascii="Arial" w:hAnsi="Arial" w:cs="Arial"/>
          <w:color w:val="000000"/>
          <w:sz w:val="24"/>
          <w:szCs w:val="24"/>
        </w:rPr>
      </w:pPr>
    </w:p>
    <w:p w14:paraId="7F5AEE74">
      <w:pPr>
        <w:rPr>
          <w:rFonts w:ascii="Arial" w:hAnsi="Arial" w:cs="Arial"/>
          <w:color w:val="000000"/>
          <w:sz w:val="24"/>
          <w:szCs w:val="24"/>
        </w:rPr>
      </w:pPr>
    </w:p>
    <w:p w14:paraId="0294EBA6">
      <w:pPr>
        <w:rPr>
          <w:rFonts w:ascii="Arial" w:hAnsi="Arial" w:cs="Arial"/>
          <w:color w:val="000000"/>
          <w:sz w:val="24"/>
          <w:szCs w:val="24"/>
        </w:rPr>
      </w:pPr>
    </w:p>
    <w:p w14:paraId="6C4D1211">
      <w:pPr>
        <w:rPr>
          <w:rFonts w:ascii="Arial" w:hAnsi="Arial" w:cs="Arial"/>
          <w:color w:val="000000"/>
          <w:sz w:val="24"/>
          <w:szCs w:val="24"/>
        </w:rPr>
      </w:pPr>
    </w:p>
    <w:p w14:paraId="0BE75470">
      <w:pPr>
        <w:rPr>
          <w:rFonts w:ascii="Arial" w:hAnsi="Arial" w:cs="Arial"/>
          <w:color w:val="000000"/>
          <w:sz w:val="24"/>
          <w:szCs w:val="24"/>
        </w:rPr>
      </w:pPr>
    </w:p>
    <w:p w14:paraId="3248AB97">
      <w:pPr>
        <w:rPr>
          <w:rFonts w:ascii="Arial" w:hAnsi="Arial" w:cs="Arial"/>
          <w:color w:val="000000"/>
          <w:sz w:val="24"/>
          <w:szCs w:val="24"/>
        </w:rPr>
      </w:pPr>
    </w:p>
    <w:p w14:paraId="40A6F7B1">
      <w:pPr>
        <w:rPr>
          <w:rFonts w:ascii="Arial" w:hAnsi="Arial" w:cs="Arial"/>
          <w:color w:val="000000"/>
          <w:sz w:val="24"/>
          <w:szCs w:val="24"/>
        </w:rPr>
      </w:pPr>
    </w:p>
    <w:p w14:paraId="1BF210A5">
      <w:pPr>
        <w:rPr>
          <w:rFonts w:ascii="Arial" w:hAnsi="Arial" w:cs="Arial"/>
          <w:color w:val="000000"/>
          <w:sz w:val="24"/>
          <w:szCs w:val="24"/>
        </w:rPr>
      </w:pPr>
    </w:p>
    <w:p w14:paraId="1E2825F6">
      <w:pPr>
        <w:rPr>
          <w:rFonts w:ascii="Arial" w:hAnsi="Arial" w:cs="Arial"/>
          <w:color w:val="000000"/>
          <w:sz w:val="24"/>
          <w:szCs w:val="24"/>
        </w:rPr>
      </w:pPr>
    </w:p>
    <w:p w14:paraId="7B8933F2">
      <w:pPr>
        <w:rPr>
          <w:rFonts w:ascii="Arial" w:hAnsi="Arial" w:cs="Arial"/>
          <w:color w:val="000000"/>
          <w:sz w:val="24"/>
          <w:szCs w:val="24"/>
        </w:rPr>
      </w:pPr>
    </w:p>
    <w:p w14:paraId="5F0CE4A1">
      <w:pPr>
        <w:rPr>
          <w:rFonts w:ascii="Arial" w:hAnsi="Arial" w:cs="Arial"/>
          <w:color w:val="000000"/>
          <w:sz w:val="24"/>
          <w:szCs w:val="24"/>
        </w:rPr>
      </w:pPr>
    </w:p>
    <w:p w14:paraId="5C05C53A">
      <w:pPr>
        <w:rPr>
          <w:rFonts w:ascii="Arial" w:hAnsi="Arial" w:cs="Arial"/>
          <w:color w:val="000000"/>
          <w:sz w:val="24"/>
          <w:szCs w:val="24"/>
        </w:rPr>
      </w:pPr>
    </w:p>
    <w:p w14:paraId="7E99BA42">
      <w:pPr>
        <w:rPr>
          <w:rFonts w:ascii="Arial" w:hAnsi="Arial" w:cs="Arial"/>
          <w:color w:val="000000"/>
          <w:sz w:val="24"/>
          <w:szCs w:val="24"/>
        </w:rPr>
      </w:pPr>
    </w:p>
    <w:p w14:paraId="244C0534">
      <w:pPr>
        <w:rPr>
          <w:rFonts w:ascii="Arial" w:hAnsi="Arial" w:cs="Arial"/>
          <w:color w:val="000000"/>
          <w:sz w:val="24"/>
          <w:szCs w:val="24"/>
        </w:rPr>
      </w:pPr>
    </w:p>
    <w:p w14:paraId="463B1BC8">
      <w:pPr>
        <w:rPr>
          <w:rFonts w:ascii="Arial" w:hAnsi="Arial" w:cs="Arial"/>
          <w:color w:val="000000"/>
          <w:sz w:val="24"/>
          <w:szCs w:val="24"/>
        </w:rPr>
      </w:pPr>
    </w:p>
    <w:p w14:paraId="224F968A">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12818779">
      <w:pPr>
        <w:rPr>
          <w:rFonts w:ascii="Arial" w:hAnsi="Arial" w:cs="Arial"/>
          <w:b/>
          <w:bCs/>
          <w:color w:val="000000"/>
          <w:sz w:val="24"/>
          <w:szCs w:val="24"/>
        </w:rPr>
      </w:pPr>
      <w:r>
        <w:rPr>
          <w:rFonts w:ascii="Arial" w:hAnsi="Arial" w:cs="Arial"/>
          <w:b/>
          <w:bCs/>
          <w:color w:val="000000"/>
          <w:sz w:val="24"/>
          <w:szCs w:val="24"/>
        </w:rPr>
        <w:tab/>
      </w:r>
    </w:p>
    <w:p w14:paraId="50501C9E">
      <w:pPr>
        <w:ind w:left="360"/>
        <w:jc w:val="center"/>
        <w:rPr>
          <w:rFonts w:ascii="Arial" w:hAnsi="Arial" w:cs="Arial"/>
          <w:b/>
          <w:bCs/>
          <w:color w:val="000000"/>
          <w:sz w:val="24"/>
          <w:szCs w:val="24"/>
        </w:rPr>
      </w:pPr>
    </w:p>
    <w:p w14:paraId="158594E9">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2E84B4DF">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6E31F2BA">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5776A5EA">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4A4F379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313262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47EC8F36">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568B015">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297FBF7B">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4A01651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0443864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57C799B3">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26AE583F">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6E842A4F">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146B7219">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062BFC2C">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6908607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7D39637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048199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1B4D136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055B5B8A">
      <w:pPr>
        <w:rPr>
          <w:rFonts w:ascii="Arial" w:hAnsi="Arial" w:eastAsia="Calibri" w:cs="Arial"/>
          <w:color w:val="000000"/>
          <w:sz w:val="24"/>
          <w:szCs w:val="24"/>
        </w:rPr>
      </w:pPr>
    </w:p>
    <w:p w14:paraId="6BCE447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20A4C36F">
      <w:pPr>
        <w:rPr>
          <w:rFonts w:ascii="Arial" w:hAnsi="Arial" w:eastAsia="Calibri" w:cs="Arial"/>
          <w:color w:val="000000"/>
          <w:sz w:val="24"/>
          <w:szCs w:val="24"/>
        </w:rPr>
      </w:pPr>
    </w:p>
    <w:p w14:paraId="192436BE">
      <w:pPr>
        <w:numPr>
          <w:ilvl w:val="0"/>
          <w:numId w:val="5"/>
        </w:numPr>
        <w:spacing w:after="160" w:line="259" w:lineRule="auto"/>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1E859836">
      <w:pPr>
        <w:numPr>
          <w:ilvl w:val="0"/>
          <w:numId w:val="5"/>
        </w:numPr>
        <w:spacing w:after="160" w:line="259" w:lineRule="auto"/>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3E5E41A7">
      <w:pPr>
        <w:numPr>
          <w:ilvl w:val="0"/>
          <w:numId w:val="5"/>
        </w:numPr>
        <w:spacing w:after="160" w:line="259" w:lineRule="auto"/>
        <w:contextualSpacing/>
        <w:jc w:val="both"/>
        <w:rPr>
          <w:rFonts w:ascii="Arial" w:hAnsi="Arial" w:eastAsia="Calibri" w:cs="Arial"/>
          <w:color w:val="000000"/>
          <w:sz w:val="24"/>
          <w:szCs w:val="24"/>
        </w:rPr>
      </w:pPr>
      <w:r>
        <w:rPr>
          <w:rFonts w:hint="default" w:ascii="Arial" w:hAnsi="Arial" w:eastAsia="Calibri" w:cs="Arial"/>
          <w:color w:val="000000"/>
          <w:sz w:val="24"/>
          <w:szCs w:val="24"/>
          <w:lang w:val="sr-Latn-ME"/>
        </w:rPr>
        <w:t xml:space="preserve">Usluge uklanjanja snijega </w:t>
      </w:r>
    </w:p>
    <w:p w14:paraId="5FF0350A">
      <w:pPr>
        <w:rPr>
          <w:rFonts w:ascii="Arial" w:hAnsi="Arial" w:eastAsia="Calibri" w:cs="Arial"/>
          <w:color w:val="000000"/>
          <w:sz w:val="24"/>
          <w:szCs w:val="24"/>
        </w:rPr>
      </w:pPr>
    </w:p>
    <w:p w14:paraId="6562261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194A5C42">
      <w:pPr>
        <w:jc w:val="both"/>
        <w:rPr>
          <w:rFonts w:ascii="Arial" w:hAnsi="Arial" w:cs="Arial"/>
          <w:b/>
          <w:bCs/>
          <w:color w:val="000000"/>
          <w:sz w:val="24"/>
          <w:szCs w:val="24"/>
        </w:rPr>
      </w:pPr>
    </w:p>
    <w:p w14:paraId="2623ED9B">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b/>
          <w:bCs/>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773D71B7">
      <w:pPr>
        <w:spacing w:after="160" w:line="259" w:lineRule="auto"/>
        <w:jc w:val="both"/>
        <w:rPr>
          <w:rFonts w:ascii="Arial" w:hAnsi="Arial" w:eastAsia="Calibri" w:cs="Arial"/>
          <w:color w:val="000000"/>
          <w:sz w:val="24"/>
          <w:szCs w:val="24"/>
        </w:rPr>
      </w:pPr>
    </w:p>
    <w:p w14:paraId="7432EA3B">
      <w:pPr>
        <w:spacing w:after="160" w:line="259" w:lineRule="auto"/>
        <w:jc w:val="both"/>
        <w:rPr>
          <w:rFonts w:hint="default" w:ascii="Arial" w:hAnsi="Arial" w:cs="Arial"/>
          <w:color w:val="000000"/>
          <w:sz w:val="24"/>
          <w:szCs w:val="24"/>
          <w:lang w:val="pl-PL"/>
        </w:rPr>
      </w:pPr>
      <w:r>
        <w:rPr>
          <w:rFonts w:ascii="Arial" w:hAnsi="Arial" w:eastAsia="Calibri" w:cs="Arial"/>
          <w:color w:val="000000"/>
          <w:sz w:val="22"/>
          <w:szCs w:val="22"/>
        </w:rPr>
        <w:sym w:font="Wingdings" w:char="F0A8"/>
      </w:r>
      <w:r>
        <w:rPr>
          <w:rFonts w:ascii="Arial" w:hAnsi="Arial" w:eastAsia="Calibri" w:cs="Arial"/>
          <w:color w:val="000000"/>
          <w:sz w:val="22"/>
          <w:szCs w:val="22"/>
        </w:rPr>
        <w:t xml:space="preserve"> </w:t>
      </w:r>
      <w:r>
        <w:rPr>
          <w:rFonts w:hint="default" w:ascii="Arial" w:hAnsi="Arial" w:eastAsia="Calibri" w:cs="Arial"/>
          <w:color w:val="000000"/>
          <w:sz w:val="22"/>
          <w:szCs w:val="22"/>
          <w:lang w:val="en-US"/>
        </w:rPr>
        <w:t>kao cjelina</w:t>
      </w:r>
    </w:p>
    <w:p w14:paraId="321A8EAC">
      <w:pPr>
        <w:spacing w:after="0" w:line="240" w:lineRule="auto"/>
        <w:jc w:val="both"/>
        <w:rPr>
          <w:rFonts w:hint="default" w:ascii="Arial" w:hAnsi="Arial" w:cs="Arial"/>
          <w:color w:val="000000"/>
          <w:sz w:val="24"/>
          <w:szCs w:val="24"/>
          <w:lang w:val="sr-Latn-ME"/>
        </w:rPr>
      </w:pPr>
      <w:r>
        <w:rPr>
          <w:rFonts w:hint="default" w:ascii="Arial" w:hAnsi="Arial" w:cs="Arial"/>
          <w:b/>
          <w:bCs/>
          <w:color w:val="000000"/>
          <w:sz w:val="24"/>
          <w:szCs w:val="24"/>
          <w:lang w:val="en-US"/>
        </w:rPr>
        <w:t>Ukupna procijenjena vrijednost bez PDV-a</w:t>
      </w:r>
      <w:r>
        <w:rPr>
          <w:rFonts w:hint="default" w:ascii="Arial" w:hAnsi="Arial" w:cs="Arial"/>
          <w:b/>
          <w:bCs/>
          <w:color w:val="000000"/>
          <w:sz w:val="24"/>
          <w:szCs w:val="24"/>
          <w:lang w:val="sr-Latn-ME"/>
        </w:rPr>
        <w:t>:</w:t>
      </w:r>
      <w:r>
        <w:rPr>
          <w:rFonts w:hint="default" w:ascii="Arial" w:hAnsi="Arial" w:cs="Arial"/>
          <w:color w:val="000000"/>
          <w:sz w:val="24"/>
          <w:szCs w:val="24"/>
          <w:lang w:val="sr-Latn-ME"/>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eastAsia="sans-serif" w:cs="Arial"/>
          <w:i w:val="0"/>
          <w:iCs w:val="0"/>
          <w:caps w:val="0"/>
          <w:color w:val="auto"/>
          <w:spacing w:val="0"/>
          <w:sz w:val="24"/>
          <w:szCs w:val="24"/>
          <w:shd w:val="clear" w:color="auto" w:fill="auto"/>
          <w:lang w:val="en-US"/>
        </w:rPr>
        <w:t xml:space="preserve"> </w:t>
      </w:r>
      <w:r>
        <w:rPr>
          <w:rFonts w:hint="default" w:ascii="Arial" w:hAnsi="Arial" w:cs="Arial"/>
          <w:color w:val="000000"/>
          <w:sz w:val="24"/>
          <w:szCs w:val="24"/>
          <w:lang w:val="sr-Latn-ME"/>
        </w:rPr>
        <w:t>eura</w:t>
      </w:r>
    </w:p>
    <w:p w14:paraId="4DEFE340">
      <w:pPr>
        <w:pBdr>
          <w:top w:val="single" w:color="auto" w:sz="4" w:space="1"/>
          <w:left w:val="single" w:color="auto" w:sz="4" w:space="0"/>
          <w:bottom w:val="single" w:color="auto" w:sz="4" w:space="1"/>
          <w:right w:val="single" w:color="auto" w:sz="4" w:space="4"/>
        </w:pBdr>
        <w:shd w:val="clear" w:color="auto" w:fill="D9D9D9"/>
        <w:spacing w:line="276" w:lineRule="auto"/>
        <w:jc w:val="both"/>
        <w:rPr>
          <w:rFonts w:ascii="Arial" w:hAnsi="Arial" w:cs="Arial"/>
          <w:b/>
          <w:bCs/>
          <w:color w:val="000000"/>
          <w:lang w:val="sr-Latn-ME"/>
        </w:rPr>
      </w:pPr>
      <w:r>
        <w:rPr>
          <w:rFonts w:ascii="Arial" w:hAnsi="Arial" w:cs="Arial"/>
          <w:color w:val="000000"/>
          <w:lang w:val="sr-Latn-ME"/>
        </w:rPr>
        <w:t>Obrazloženje razloga zašto predmet nabavke nije podijeljen na partije:</w:t>
      </w:r>
      <w:r>
        <w:rPr>
          <w:rFonts w:ascii="Arial" w:hAnsi="Arial" w:cs="Arial"/>
          <w:color w:val="000000"/>
          <w:vertAlign w:val="superscript"/>
          <w:lang w:val="sr-Latn-ME"/>
        </w:rPr>
        <w:footnoteReference w:id="5"/>
      </w:r>
    </w:p>
    <w:p w14:paraId="06EDECE3">
      <w:pPr>
        <w:spacing w:before="240" w:line="276" w:lineRule="auto"/>
        <w:jc w:val="both"/>
        <w:rPr>
          <w:rFonts w:ascii="Arial" w:hAnsi="Arial" w:cs="Arial"/>
          <w:color w:val="000000"/>
          <w:lang w:val="sr-Latn-ME"/>
        </w:rPr>
      </w:pPr>
      <w:r>
        <w:rPr>
          <w:rFonts w:ascii="Arial" w:hAnsi="Arial" w:cs="Arial"/>
          <w:color w:val="000000"/>
          <w:lang w:val="sr-Latn-ME"/>
        </w:rPr>
        <w:t>Predmet javne nabavke je definisan kao cjelina i ne može se dijeliti po partijama.</w:t>
      </w:r>
    </w:p>
    <w:p w14:paraId="0954F2A4">
      <w:pPr>
        <w:jc w:val="both"/>
        <w:rPr>
          <w:rFonts w:hint="default" w:ascii="Arial" w:hAnsi="Arial" w:cs="Arial"/>
          <w:color w:val="000000"/>
          <w:sz w:val="24"/>
          <w:szCs w:val="24"/>
          <w:lang w:val="sr-Latn-ME"/>
        </w:rPr>
      </w:pPr>
    </w:p>
    <w:p w14:paraId="059F6D3A">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6"/>
      </w:r>
    </w:p>
    <w:p w14:paraId="30B6F875">
      <w:pPr>
        <w:jc w:val="both"/>
        <w:rPr>
          <w:rFonts w:ascii="Arial" w:hAnsi="Arial" w:cs="Arial"/>
          <w:color w:val="000000"/>
          <w:sz w:val="24"/>
          <w:szCs w:val="24"/>
        </w:rPr>
      </w:pPr>
    </w:p>
    <w:p w14:paraId="0FE346AE">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7939B3E">
      <w:pPr>
        <w:jc w:val="both"/>
        <w:rPr>
          <w:rFonts w:ascii="Arial" w:hAnsi="Arial" w:cs="Arial"/>
          <w:color w:val="000000"/>
          <w:sz w:val="24"/>
          <w:szCs w:val="24"/>
        </w:rPr>
      </w:pPr>
    </w:p>
    <w:p w14:paraId="6E9AE6B6">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7C076E8E">
      <w:pPr>
        <w:jc w:val="both"/>
        <w:rPr>
          <w:rFonts w:ascii="Arial" w:hAnsi="Arial" w:cs="Arial"/>
          <w:color w:val="000000"/>
          <w:sz w:val="24"/>
          <w:szCs w:val="24"/>
        </w:rPr>
      </w:pPr>
    </w:p>
    <w:p w14:paraId="5F630209">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399C2A9A">
      <w:pPr>
        <w:jc w:val="both"/>
        <w:rPr>
          <w:rFonts w:ascii="Arial" w:hAnsi="Arial" w:cs="Arial"/>
          <w:color w:val="000000"/>
          <w:sz w:val="24"/>
          <w:szCs w:val="24"/>
        </w:rPr>
      </w:pPr>
    </w:p>
    <w:p w14:paraId="36D0586A">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6DC4A327">
      <w:pPr>
        <w:jc w:val="both"/>
        <w:rPr>
          <w:rFonts w:ascii="Arial" w:hAnsi="Arial" w:cs="Arial"/>
          <w:color w:val="000000"/>
          <w:sz w:val="24"/>
          <w:szCs w:val="24"/>
        </w:rPr>
      </w:pPr>
    </w:p>
    <w:p w14:paraId="04D0FD9D">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2EF32B13">
      <w:pPr>
        <w:jc w:val="both"/>
        <w:rPr>
          <w:rFonts w:ascii="Arial" w:hAnsi="Arial" w:cs="Arial"/>
          <w:sz w:val="24"/>
          <w:szCs w:val="24"/>
        </w:rPr>
      </w:pPr>
    </w:p>
    <w:p w14:paraId="076638A7">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28D36E4">
      <w:pPr>
        <w:jc w:val="both"/>
        <w:rPr>
          <w:rFonts w:ascii="Arial" w:hAnsi="Arial" w:cs="Arial"/>
          <w:sz w:val="24"/>
          <w:szCs w:val="24"/>
        </w:rPr>
      </w:pPr>
    </w:p>
    <w:p w14:paraId="5B83533B">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BCF1A8D">
      <w:pPr>
        <w:jc w:val="both"/>
        <w:rPr>
          <w:rFonts w:ascii="Arial" w:hAnsi="Arial" w:cs="Arial"/>
          <w:sz w:val="24"/>
          <w:szCs w:val="24"/>
        </w:rPr>
      </w:pPr>
    </w:p>
    <w:p w14:paraId="72B74CFD">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742167BF">
      <w:pPr>
        <w:jc w:val="both"/>
        <w:rPr>
          <w:rFonts w:ascii="Arial" w:hAnsi="Arial" w:cs="Arial"/>
          <w:color w:val="222A35"/>
          <w:sz w:val="24"/>
          <w:szCs w:val="24"/>
        </w:rPr>
      </w:pPr>
    </w:p>
    <w:p w14:paraId="2D04621A">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7ACC5DEC">
      <w:pPr>
        <w:jc w:val="both"/>
        <w:rPr>
          <w:rFonts w:ascii="Arial" w:hAnsi="Arial" w:cs="Arial"/>
          <w:sz w:val="24"/>
          <w:szCs w:val="24"/>
        </w:rPr>
      </w:pPr>
    </w:p>
    <w:p w14:paraId="6D67A5F2">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437FE05E">
      <w:pPr>
        <w:jc w:val="both"/>
        <w:rPr>
          <w:rFonts w:ascii="Arial" w:hAnsi="Arial" w:cs="Arial"/>
          <w:color w:val="FF0000"/>
          <w:sz w:val="24"/>
          <w:szCs w:val="24"/>
        </w:rPr>
      </w:pPr>
    </w:p>
    <w:p w14:paraId="47F5B6E3">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24BF6BF0">
      <w:pPr>
        <w:jc w:val="both"/>
        <w:rPr>
          <w:rFonts w:ascii="Arial" w:hAnsi="Arial" w:cs="Arial"/>
          <w:color w:val="222A35"/>
          <w:sz w:val="24"/>
          <w:szCs w:val="24"/>
        </w:rPr>
      </w:pPr>
    </w:p>
    <w:p w14:paraId="01626792">
      <w:pPr>
        <w:jc w:val="both"/>
        <w:rPr>
          <w:rFonts w:ascii="Arial" w:hAnsi="Arial" w:cs="Arial"/>
          <w:color w:val="222A35"/>
          <w:sz w:val="24"/>
          <w:szCs w:val="24"/>
        </w:rPr>
      </w:pPr>
      <w:r>
        <w:rPr>
          <w:rFonts w:ascii="Arial" w:hAnsi="Arial" w:cs="Arial"/>
          <w:b/>
          <w:color w:val="000000"/>
          <w:sz w:val="24"/>
          <w:szCs w:val="24"/>
          <w:u w:val="single"/>
        </w:rPr>
        <w:t>Nije primjenivo.</w:t>
      </w:r>
    </w:p>
    <w:p w14:paraId="43415683">
      <w:pPr>
        <w:jc w:val="both"/>
        <w:rPr>
          <w:rFonts w:ascii="Arial" w:hAnsi="Arial" w:cs="Arial"/>
          <w:color w:val="222A35"/>
          <w:sz w:val="24"/>
          <w:szCs w:val="24"/>
        </w:rPr>
      </w:pPr>
    </w:p>
    <w:p w14:paraId="5707F940">
      <w:pPr>
        <w:jc w:val="both"/>
        <w:rPr>
          <w:rFonts w:ascii="Arial" w:hAnsi="Arial" w:cs="Arial"/>
          <w:color w:val="000000"/>
          <w:sz w:val="24"/>
          <w:szCs w:val="24"/>
        </w:rPr>
      </w:pPr>
    </w:p>
    <w:p w14:paraId="389CB6E1">
      <w:pPr>
        <w:jc w:val="both"/>
        <w:rPr>
          <w:rFonts w:ascii="Arial" w:hAnsi="Arial" w:cs="Arial"/>
          <w:b/>
          <w:bCs/>
          <w:color w:val="FF0000"/>
          <w:sz w:val="24"/>
          <w:szCs w:val="24"/>
        </w:rPr>
      </w:pPr>
    </w:p>
    <w:p w14:paraId="2628FF43">
      <w:pPr>
        <w:jc w:val="both"/>
        <w:rPr>
          <w:rFonts w:ascii="Arial" w:hAnsi="Arial" w:cs="Arial"/>
          <w:b/>
          <w:bCs/>
          <w:color w:val="FF0000"/>
          <w:sz w:val="24"/>
          <w:szCs w:val="24"/>
        </w:rPr>
      </w:pPr>
    </w:p>
    <w:p w14:paraId="26D2B2DA">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13051A8">
      <w:pPr>
        <w:jc w:val="both"/>
        <w:rPr>
          <w:rFonts w:ascii="Arial" w:hAnsi="Arial" w:cs="Arial"/>
          <w:b/>
          <w:bCs/>
          <w:color w:val="FF0000"/>
          <w:sz w:val="24"/>
          <w:szCs w:val="24"/>
        </w:rPr>
      </w:pPr>
    </w:p>
    <w:p w14:paraId="365A91F2">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D25D68">
      <w:pPr>
        <w:jc w:val="both"/>
        <w:rPr>
          <w:rFonts w:ascii="Arial" w:hAnsi="Arial" w:cs="Arial"/>
          <w:b/>
          <w:bCs/>
          <w:color w:val="FF0000"/>
          <w:sz w:val="24"/>
          <w:szCs w:val="24"/>
        </w:rPr>
      </w:pPr>
    </w:p>
    <w:p w14:paraId="776BCC99">
      <w:pPr>
        <w:jc w:val="both"/>
        <w:rPr>
          <w:rFonts w:ascii="Arial" w:hAnsi="Arial" w:cs="Arial"/>
          <w:b/>
          <w:bCs/>
          <w:color w:val="FF0000"/>
          <w:sz w:val="24"/>
          <w:szCs w:val="24"/>
        </w:rPr>
      </w:pPr>
    </w:p>
    <w:p w14:paraId="3923FB1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65EEF526">
      <w:pPr>
        <w:jc w:val="both"/>
        <w:rPr>
          <w:rFonts w:ascii="Arial" w:hAnsi="Arial" w:cs="Arial"/>
          <w:bCs/>
          <w:color w:val="FF0000"/>
          <w:sz w:val="24"/>
          <w:szCs w:val="24"/>
        </w:rPr>
      </w:pPr>
    </w:p>
    <w:p w14:paraId="66A391A3">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59A5CD4C">
      <w:pPr>
        <w:jc w:val="both"/>
        <w:rPr>
          <w:rFonts w:ascii="Arial" w:hAnsi="Arial" w:cs="Arial"/>
          <w:bCs/>
          <w:color w:val="FF0000"/>
          <w:sz w:val="24"/>
          <w:szCs w:val="24"/>
        </w:rPr>
      </w:pPr>
    </w:p>
    <w:p w14:paraId="05C74C5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3D5E717C">
      <w:pPr>
        <w:jc w:val="both"/>
        <w:rPr>
          <w:rFonts w:ascii="Arial" w:hAnsi="Arial" w:cs="Arial"/>
          <w:sz w:val="24"/>
          <w:szCs w:val="24"/>
        </w:rPr>
      </w:pPr>
    </w:p>
    <w:p w14:paraId="24385B14">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60F59396">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6AB1C922">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43500605">
      <w:pPr>
        <w:numPr>
          <w:ilvl w:val="0"/>
          <w:numId w:val="6"/>
        </w:numPr>
        <w:rPr>
          <w:rFonts w:ascii="Arial" w:hAnsi="Arial" w:cs="Arial"/>
          <w:lang w:val="sr-Latn-ME"/>
        </w:rPr>
      </w:pPr>
      <w:r>
        <w:rPr>
          <w:rFonts w:ascii="Arial" w:hAnsi="Arial" w:cs="Arial"/>
          <w:lang w:val="sr-Latn-ME"/>
        </w:rPr>
        <w:t>ne ispunjava uslov iz člana 99 ovog zakona;</w:t>
      </w:r>
    </w:p>
    <w:p w14:paraId="360D856F">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CCA869E">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1F2466D3">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4EC52324">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F3AF521">
      <w:pPr>
        <w:numPr>
          <w:ilvl w:val="0"/>
          <w:numId w:val="6"/>
        </w:numPr>
        <w:rPr>
          <w:rFonts w:ascii="Arial" w:hAnsi="Arial" w:cs="Arial"/>
          <w:lang w:val="sr-Latn-ME"/>
        </w:rPr>
      </w:pPr>
      <w:r>
        <w:rPr>
          <w:rFonts w:ascii="Arial" w:hAnsi="Arial" w:cs="Arial"/>
          <w:lang w:val="sr-Latn-ME"/>
        </w:rPr>
        <w:t>postoji drugi razlog propisan ovim zakonom.</w:t>
      </w:r>
    </w:p>
    <w:p w14:paraId="28DF69A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1D9143A5">
      <w:pPr>
        <w:jc w:val="both"/>
        <w:rPr>
          <w:rFonts w:ascii="Arial" w:hAnsi="Arial" w:cs="Arial"/>
          <w:color w:val="000000"/>
          <w:sz w:val="24"/>
          <w:szCs w:val="24"/>
        </w:rPr>
      </w:pPr>
    </w:p>
    <w:p w14:paraId="76F2B34C">
      <w:pPr>
        <w:jc w:val="both"/>
        <w:rPr>
          <w:rFonts w:ascii="Arial" w:hAnsi="Arial" w:cs="Arial"/>
          <w:color w:val="000000"/>
          <w:sz w:val="24"/>
          <w:szCs w:val="24"/>
        </w:rPr>
      </w:pPr>
      <w:r>
        <w:rPr>
          <w:rFonts w:ascii="Arial" w:hAnsi="Arial" w:cs="Arial"/>
          <w:color w:val="000000"/>
          <w:sz w:val="24"/>
          <w:szCs w:val="24"/>
        </w:rPr>
        <w:t>Ponuđač čija ponuda bude izabrana kao najpovoljnija je dužan da uz potpisan ugovor o javnoj nabavci dostavi naručiocu:</w:t>
      </w:r>
    </w:p>
    <w:p w14:paraId="1D5F549E">
      <w:pPr>
        <w:jc w:val="both"/>
        <w:rPr>
          <w:rFonts w:hint="default" w:ascii="Arial" w:hAnsi="Arial" w:cs="Arial"/>
          <w:sz w:val="24"/>
          <w:szCs w:val="24"/>
          <w:lang w:val="en-US"/>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 xml:space="preserve">garanciju za dobro izvršenje ugovora, za slučaj povrede ugovorenih obaveza </w:t>
      </w:r>
      <w:r>
        <w:rPr>
          <w:rFonts w:ascii="Arial" w:hAnsi="Arial" w:cs="Arial"/>
          <w:color w:val="000000"/>
          <w:sz w:val="24"/>
          <w:szCs w:val="24"/>
        </w:rPr>
        <w:t xml:space="preserve">u iznosu od </w:t>
      </w:r>
      <w:r>
        <w:rPr>
          <w:rFonts w:hint="default" w:ascii="Arial" w:hAnsi="Arial" w:cs="Arial"/>
          <w:color w:val="000000"/>
          <w:sz w:val="24"/>
          <w:szCs w:val="24"/>
          <w:lang w:val="sr-Latn-ME"/>
        </w:rPr>
        <w:t>5</w:t>
      </w:r>
      <w:r>
        <w:rPr>
          <w:rFonts w:ascii="Arial" w:hAnsi="Arial" w:cs="Arial"/>
          <w:color w:val="000000"/>
          <w:sz w:val="24"/>
          <w:szCs w:val="24"/>
        </w:rPr>
        <w:t>% od vrijednosti ugovora</w:t>
      </w:r>
      <w:r>
        <w:rPr>
          <w:rFonts w:hint="default" w:ascii="Arial" w:hAnsi="Arial" w:cs="Arial"/>
          <w:color w:val="000000"/>
          <w:sz w:val="24"/>
          <w:szCs w:val="24"/>
          <w:lang w:val="en-US"/>
        </w:rPr>
        <w:t>, sa rokom vazenja 10 dana duzim od ugovorenog roka.</w:t>
      </w:r>
    </w:p>
    <w:p w14:paraId="303806A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66FA9C53">
      <w:pPr>
        <w:rPr>
          <w:rFonts w:ascii="Arial" w:hAnsi="Arial" w:cs="Arial"/>
          <w:sz w:val="24"/>
          <w:szCs w:val="24"/>
        </w:rPr>
      </w:pPr>
    </w:p>
    <w:p w14:paraId="10CD085B">
      <w:pPr>
        <w:widowControl w:val="0"/>
        <w:autoSpaceDE w:val="0"/>
        <w:autoSpaceDN w:val="0"/>
        <w:adjustRightInd w:val="0"/>
        <w:spacing w:before="46"/>
        <w:jc w:val="both"/>
        <w:rPr>
          <w:rFonts w:hint="default" w:ascii="Arial" w:hAnsi="Arial" w:cs="Arial"/>
          <w:sz w:val="22"/>
          <w:szCs w:val="22"/>
          <w:lang w:val="sr-Latn-ME"/>
        </w:rPr>
      </w:pPr>
      <w:bookmarkStart w:id="7" w:name="_Toc62730560"/>
      <w:r>
        <w:rPr>
          <w:rFonts w:hint="default" w:ascii="Arial" w:hAnsi="Arial" w:cs="Arial"/>
        </w:rPr>
        <w:t>Naručilac će u postupku javne nabavki izabrati ekonomski najpovoljniju ponudu, primjenom r</w:t>
      </w:r>
      <w:r>
        <w:rPr>
          <w:rFonts w:hint="default" w:ascii="Arial" w:hAnsi="Arial" w:cs="Arial"/>
          <w:sz w:val="22"/>
          <w:szCs w:val="22"/>
          <w:lang w:val="sr-Latn-ME"/>
        </w:rPr>
        <w:t>elativnog (proporcionalni) metoda</w:t>
      </w:r>
      <w:r>
        <w:rPr>
          <w:rFonts w:hint="default" w:ascii="Arial" w:hAnsi="Arial" w:cs="Arial"/>
        </w:rPr>
        <w:t xml:space="preserve">, po osnovu kriterijuma: </w:t>
      </w:r>
    </w:p>
    <w:p w14:paraId="2485B12A">
      <w:pPr>
        <w:jc w:val="both"/>
        <w:rPr>
          <w:rFonts w:hint="default" w:ascii="Arial" w:hAnsi="Arial" w:cs="Arial"/>
        </w:rPr>
      </w:pPr>
    </w:p>
    <w:p w14:paraId="2A05C47A">
      <w:pPr>
        <w:numPr>
          <w:ilvl w:val="0"/>
          <w:numId w:val="7"/>
        </w:numPr>
        <w:rPr>
          <w:rFonts w:hint="default" w:ascii="Arial" w:hAnsi="Arial" w:cs="Arial"/>
          <w:b/>
        </w:rPr>
      </w:pPr>
      <w:r>
        <w:rPr>
          <w:rFonts w:hint="default" w:ascii="Arial" w:hAnsi="Arial" w:cs="Arial"/>
          <w:b/>
        </w:rPr>
        <w:t>ODNOS CIJENE  KVALITETA</w:t>
      </w:r>
    </w:p>
    <w:p w14:paraId="0DB87A21">
      <w:pPr>
        <w:numPr>
          <w:ilvl w:val="0"/>
          <w:numId w:val="8"/>
        </w:numPr>
        <w:rPr>
          <w:rFonts w:hint="default" w:ascii="Arial" w:hAnsi="Arial" w:cs="Arial"/>
          <w:b/>
        </w:rPr>
      </w:pPr>
      <w:r>
        <w:rPr>
          <w:rFonts w:hint="default" w:ascii="Arial" w:hAnsi="Arial" w:cs="Arial"/>
          <w:b/>
        </w:rPr>
        <w:t>Cijena ………………………………</w:t>
      </w:r>
      <w:r>
        <w:rPr>
          <w:rFonts w:hint="default" w:ascii="Arial" w:hAnsi="Arial" w:cs="Arial"/>
          <w:b/>
          <w:lang w:val="en-US"/>
        </w:rPr>
        <w:t>…………………………………</w:t>
      </w:r>
      <w:r>
        <w:rPr>
          <w:rFonts w:hint="default" w:ascii="Arial" w:hAnsi="Arial" w:cs="Arial"/>
          <w:b/>
        </w:rPr>
        <w:t>90 bodova</w:t>
      </w:r>
    </w:p>
    <w:p w14:paraId="5EA967E8">
      <w:pPr>
        <w:numPr>
          <w:ilvl w:val="0"/>
          <w:numId w:val="8"/>
        </w:numPr>
        <w:rPr>
          <w:rFonts w:hint="default" w:ascii="Arial" w:hAnsi="Arial" w:cs="Arial"/>
          <w:b/>
        </w:rPr>
      </w:pPr>
      <w:r>
        <w:rPr>
          <w:rFonts w:hint="default" w:ascii="Arial" w:hAnsi="Arial" w:cs="Arial"/>
          <w:b/>
        </w:rPr>
        <w:t xml:space="preserve">Kvalitet - rok </w:t>
      </w:r>
      <w:r>
        <w:rPr>
          <w:rFonts w:hint="default" w:ascii="Arial" w:hAnsi="Arial" w:cs="Arial"/>
          <w:b/>
          <w:lang w:val="sr-Latn-ME"/>
        </w:rPr>
        <w:t xml:space="preserve">odaziva za </w:t>
      </w:r>
      <w:r>
        <w:rPr>
          <w:rFonts w:hint="default" w:ascii="Arial" w:hAnsi="Arial" w:cs="Arial"/>
          <w:b/>
        </w:rPr>
        <w:t>izvršenj</w:t>
      </w:r>
      <w:r>
        <w:rPr>
          <w:rFonts w:hint="default" w:ascii="Arial" w:hAnsi="Arial" w:cs="Arial"/>
          <w:b/>
          <w:lang w:val="sr-Latn-ME"/>
        </w:rPr>
        <w:t>e pojedinačne</w:t>
      </w:r>
      <w:r>
        <w:rPr>
          <w:rFonts w:hint="default" w:ascii="Arial" w:hAnsi="Arial" w:cs="Arial"/>
          <w:b/>
        </w:rPr>
        <w:t xml:space="preserve"> usluge</w:t>
      </w:r>
      <w:r>
        <w:rPr>
          <w:rFonts w:hint="default" w:ascii="Arial" w:hAnsi="Arial" w:cs="Arial"/>
          <w:b/>
          <w:lang w:val="sr-Latn-ME"/>
        </w:rPr>
        <w:t xml:space="preserve"> </w:t>
      </w:r>
      <w:r>
        <w:rPr>
          <w:rFonts w:hint="default" w:ascii="Arial" w:hAnsi="Arial" w:cs="Arial"/>
          <w:b/>
        </w:rPr>
        <w:t>……</w:t>
      </w:r>
      <w:r>
        <w:rPr>
          <w:rFonts w:hint="default" w:ascii="Arial" w:hAnsi="Arial" w:cs="Arial"/>
          <w:b/>
          <w:lang w:val="sr-Latn-ME"/>
        </w:rPr>
        <w:t>.</w:t>
      </w:r>
      <w:r>
        <w:rPr>
          <w:rFonts w:hint="default" w:ascii="Arial" w:hAnsi="Arial" w:cs="Arial"/>
          <w:b/>
        </w:rPr>
        <w:t xml:space="preserve"> 10 bodova</w:t>
      </w:r>
    </w:p>
    <w:p w14:paraId="46737906">
      <w:pPr>
        <w:rPr>
          <w:rFonts w:hint="default" w:ascii="Arial" w:hAnsi="Arial" w:cs="Arial"/>
        </w:rPr>
      </w:pPr>
    </w:p>
    <w:p w14:paraId="7707FF75">
      <w:pPr>
        <w:rPr>
          <w:rFonts w:hint="default" w:ascii="Arial" w:hAnsi="Arial" w:cs="Arial"/>
        </w:rPr>
      </w:pPr>
      <w:r>
        <w:rPr>
          <w:rFonts w:hint="default" w:ascii="Arial" w:hAnsi="Arial" w:cs="Arial"/>
        </w:rPr>
        <w:t xml:space="preserve">Ukupan broj bodova = broj bodova za ponuđenu cijenu (C) + broj bodova za kvalitet (K) </w:t>
      </w:r>
    </w:p>
    <w:p w14:paraId="4E51A3DC">
      <w:pPr>
        <w:rPr>
          <w:rFonts w:hint="default" w:ascii="Arial" w:hAnsi="Arial" w:cs="Arial"/>
        </w:rPr>
      </w:pPr>
    </w:p>
    <w:p w14:paraId="7DC76A98">
      <w:pPr>
        <w:jc w:val="both"/>
        <w:rPr>
          <w:rFonts w:hint="default" w:ascii="Arial" w:hAnsi="Arial" w:cs="Arial"/>
        </w:rPr>
      </w:pPr>
      <w:r>
        <w:rPr>
          <w:rFonts w:hint="default" w:ascii="Arial" w:hAnsi="Arial" w:cs="Arial"/>
          <w:b/>
        </w:rPr>
        <w:t>Parametar cijena (C)</w:t>
      </w:r>
      <w:r>
        <w:rPr>
          <w:rFonts w:hint="default" w:ascii="Arial" w:hAnsi="Arial" w:cs="Arial"/>
        </w:rPr>
        <w:t xml:space="preserve"> vrednovaće se na sljedeći način: max 90 bodova za izbor najpovoljnije ponude primjenom parametra najniža ponuđena cijena, kao osnova za vrednovanje uzimaju se ponuđjene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0E4DEA3A">
      <w:pPr>
        <w:ind w:left="720"/>
        <w:jc w:val="both"/>
        <w:rPr>
          <w:rFonts w:hint="default" w:ascii="Arial" w:hAnsi="Arial" w:cs="Arial"/>
        </w:rPr>
      </w:pPr>
    </w:p>
    <w:p w14:paraId="42C19F84">
      <w:pPr>
        <w:jc w:val="both"/>
        <w:rPr>
          <w:rFonts w:hint="default" w:ascii="Arial" w:hAnsi="Arial" w:cs="Arial"/>
        </w:rPr>
      </w:pPr>
      <w:r>
        <w:rPr>
          <w:rFonts w:hint="default" w:ascii="Arial" w:hAnsi="Arial" w:cs="Arial"/>
        </w:rPr>
        <w:t xml:space="preserve">Broj bodova(C)= (najniža ponudjena cijena bez PDV / ponudjena cijena bez PDV) ×90 </w:t>
      </w:r>
    </w:p>
    <w:p w14:paraId="5F52076F">
      <w:pPr>
        <w:ind w:left="720"/>
        <w:jc w:val="both"/>
        <w:rPr>
          <w:rFonts w:hint="default" w:ascii="Arial" w:hAnsi="Arial" w:cs="Arial"/>
        </w:rPr>
      </w:pPr>
    </w:p>
    <w:p w14:paraId="39C7560A">
      <w:pPr>
        <w:jc w:val="both"/>
        <w:rPr>
          <w:rFonts w:hint="default" w:ascii="Arial" w:hAnsi="Arial" w:cs="Arial"/>
        </w:rPr>
      </w:pPr>
      <w:r>
        <w:rPr>
          <w:rFonts w:hint="default" w:ascii="Arial" w:hAnsi="Arial" w:cs="Arial"/>
        </w:rPr>
        <w:t xml:space="preserve">Ako je ponuđena cijena 0,00 EUR-a prilikom vrednovanja te cijene po parametru najniža ponuđena cijena uzima se da je ponuđena cijena 0,01 EUR. </w:t>
      </w:r>
    </w:p>
    <w:p w14:paraId="31524C21">
      <w:pPr>
        <w:jc w:val="both"/>
        <w:rPr>
          <w:rFonts w:hint="default" w:ascii="Arial" w:hAnsi="Arial" w:cs="Arial"/>
          <w:lang w:val="sr-Latn-ME"/>
        </w:rPr>
      </w:pPr>
    </w:p>
    <w:p w14:paraId="38903D8F">
      <w:pPr>
        <w:jc w:val="both"/>
        <w:rPr>
          <w:rFonts w:hint="default" w:ascii="Arial" w:hAnsi="Arial" w:eastAsia="PMingLiU" w:cs="Arial"/>
          <w:b/>
          <w:bCs/>
          <w:i/>
          <w:iCs/>
          <w:sz w:val="22"/>
          <w:szCs w:val="22"/>
          <w:lang w:val="sr-Latn-ME" w:eastAsia="zh-TW"/>
        </w:rPr>
      </w:pPr>
      <w:r>
        <w:rPr>
          <w:rFonts w:hint="default" w:ascii="Arial" w:hAnsi="Arial" w:cs="Arial"/>
          <w:b/>
          <w:color w:val="000000"/>
          <w:lang w:val="sr-Latn-ME"/>
        </w:rPr>
        <w:sym w:font="Wingdings" w:char="F0FE"/>
      </w:r>
      <w:r>
        <w:rPr>
          <w:rFonts w:hint="default" w:ascii="Arial" w:hAnsi="Arial" w:cs="Arial"/>
          <w:b/>
          <w:lang w:val="sr-Latn-ME"/>
        </w:rPr>
        <w:t xml:space="preserve"> parametar kvalitet (K) – rok odaziva za izvršenje pojedinačne usluge</w:t>
      </w:r>
    </w:p>
    <w:p w14:paraId="690BC833">
      <w:pPr>
        <w:widowControl w:val="0"/>
        <w:autoSpaceDE w:val="0"/>
        <w:autoSpaceDN w:val="0"/>
        <w:adjustRightInd w:val="0"/>
        <w:spacing w:before="6"/>
        <w:ind w:left="132"/>
        <w:rPr>
          <w:rFonts w:hint="default" w:ascii="Arial" w:hAnsi="Arial" w:cs="Arial"/>
          <w:strike/>
          <w:highlight w:val="yellow"/>
        </w:rPr>
      </w:pPr>
    </w:p>
    <w:p w14:paraId="52F0A717">
      <w:pPr>
        <w:widowControl w:val="0"/>
        <w:autoSpaceDE w:val="0"/>
        <w:autoSpaceDN w:val="0"/>
        <w:adjustRightInd w:val="0"/>
        <w:spacing w:before="6"/>
        <w:ind w:left="132"/>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Parametar kvalitet (K) – rok odaziva za izvršenje pojedinačne usluge vrednovaće se na sljedeći način: max 10 bodova primjenom ovog parametra dobija ponuđač sa najkraćim ponuđenim rokom odaziva za izvršenje pojedinačnih predmetnih usluga, a drugi ponuđači dobijaju proporcionalno manji broj bodova po formuli: Broj bodova(K)= (najkraći ponuđeni rok odaziva za izvršenje pojedinačne usluge/ ponuđeni rok odaziva za izvršenje usluge) × 10 Napomena. Ponuđač je dužan da u ponudi navede rok odaziva za izvršenje pojedinačne usluge koji će se koristiti za vrednovanje podkriterijuma roka. Najkraći ponuđeni rok odaziva za izvršenje pojedinačne usluge ne može biti kraći od 2 sata i duži od 3 sata od poziva naručioca.</w:t>
      </w:r>
    </w:p>
    <w:p w14:paraId="77F9F35F">
      <w:pPr>
        <w:widowControl w:val="0"/>
        <w:autoSpaceDE w:val="0"/>
        <w:autoSpaceDN w:val="0"/>
        <w:adjustRightInd w:val="0"/>
        <w:spacing w:before="6"/>
        <w:ind w:left="132"/>
        <w:jc w:val="both"/>
        <w:rPr>
          <w:rFonts w:hint="default" w:ascii="Arial" w:hAnsi="Arial" w:cs="Arial"/>
          <w:color w:val="auto"/>
          <w:sz w:val="24"/>
          <w:szCs w:val="24"/>
          <w:shd w:val="clear" w:color="auto" w:fill="auto"/>
          <w:lang w:val="sr-Latn-ME"/>
        </w:rPr>
      </w:pPr>
      <w:r>
        <w:rPr>
          <w:rFonts w:hint="default" w:ascii="Arial" w:hAnsi="Arial" w:cs="Arial"/>
          <w:color w:val="auto"/>
          <w:sz w:val="24"/>
          <w:szCs w:val="24"/>
          <w:shd w:val="clear" w:color="auto" w:fill="auto"/>
          <w:lang w:val="sr-Latn-ME"/>
        </w:rPr>
        <w:t>Rok odaziva iskazuje se u satima.</w:t>
      </w:r>
    </w:p>
    <w:p w14:paraId="0AC51CD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JEZIK PONUDE</w:t>
      </w:r>
      <w:bookmarkEnd w:id="7"/>
    </w:p>
    <w:p w14:paraId="04A95DC0">
      <w:pPr>
        <w:jc w:val="both"/>
        <w:rPr>
          <w:rFonts w:ascii="Arial" w:hAnsi="Arial" w:cs="Arial"/>
          <w:b/>
          <w:bCs/>
          <w:color w:val="000000"/>
          <w:sz w:val="24"/>
          <w:szCs w:val="24"/>
        </w:rPr>
      </w:pPr>
    </w:p>
    <w:p w14:paraId="55B2278B">
      <w:pPr>
        <w:jc w:val="both"/>
        <w:rPr>
          <w:rFonts w:ascii="Arial" w:hAnsi="Arial" w:cs="Arial"/>
          <w:color w:val="000000"/>
          <w:sz w:val="24"/>
          <w:szCs w:val="24"/>
        </w:rPr>
      </w:pPr>
      <w:r>
        <w:rPr>
          <w:rFonts w:ascii="Arial" w:hAnsi="Arial" w:cs="Arial"/>
          <w:color w:val="000000"/>
          <w:sz w:val="24"/>
          <w:szCs w:val="24"/>
        </w:rPr>
        <w:t>Ponuda se sačinjava na:</w:t>
      </w:r>
    </w:p>
    <w:p w14:paraId="293C851F">
      <w:pPr>
        <w:jc w:val="both"/>
        <w:rPr>
          <w:rFonts w:ascii="Arial" w:hAnsi="Arial" w:cs="Arial"/>
          <w:b/>
          <w:bCs/>
          <w:color w:val="000000"/>
          <w:sz w:val="24"/>
          <w:szCs w:val="24"/>
        </w:rPr>
      </w:pPr>
    </w:p>
    <w:p w14:paraId="46C647DA">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4D4A3F0B">
      <w:pPr>
        <w:jc w:val="both"/>
        <w:rPr>
          <w:rFonts w:hint="default" w:ascii="Arial" w:hAnsi="Arial" w:cs="Arial"/>
          <w:color w:val="000000"/>
          <w:sz w:val="24"/>
          <w:szCs w:val="24"/>
        </w:rPr>
      </w:pPr>
    </w:p>
    <w:p w14:paraId="1832039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2F5F9761">
      <w:pPr>
        <w:jc w:val="both"/>
        <w:rPr>
          <w:rFonts w:ascii="Arial" w:hAnsi="Arial" w:cs="Arial"/>
          <w:sz w:val="24"/>
          <w:szCs w:val="24"/>
        </w:rPr>
      </w:pPr>
    </w:p>
    <w:p w14:paraId="4FCD8D0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0EC5FFD0">
      <w:pPr>
        <w:jc w:val="both"/>
        <w:rPr>
          <w:rFonts w:ascii="Arial" w:hAnsi="Arial" w:cs="Arial"/>
          <w:b/>
          <w:bCs/>
          <w:color w:val="000000"/>
          <w:sz w:val="24"/>
          <w:szCs w:val="24"/>
        </w:rPr>
      </w:pPr>
    </w:p>
    <w:p w14:paraId="2C5497A2">
      <w:pPr>
        <w:jc w:val="both"/>
        <w:rPr>
          <w:rFonts w:hint="default" w:ascii="Arial" w:hAnsi="Arial" w:cs="Arial"/>
          <w:color w:val="000000"/>
          <w:sz w:val="22"/>
          <w:szCs w:val="22"/>
        </w:rPr>
      </w:pPr>
      <w:bookmarkStart w:id="9" w:name="_Toc62730562"/>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en-US"/>
        </w:rPr>
        <w:t>2</w:t>
      </w:r>
      <w:r>
        <w:rPr>
          <w:rFonts w:hint="default" w:ascii="Arial" w:hAnsi="Arial" w:cs="Arial"/>
          <w:b/>
          <w:color w:val="000000"/>
          <w:sz w:val="22"/>
          <w:szCs w:val="22"/>
          <w:lang w:val="sr-Latn-ME"/>
        </w:rPr>
        <w:t>5</w:t>
      </w:r>
      <w:r>
        <w:rPr>
          <w:rFonts w:hint="default" w:ascii="Arial" w:hAnsi="Arial" w:cs="Arial"/>
          <w:b/>
          <w:color w:val="000000"/>
          <w:sz w:val="22"/>
          <w:szCs w:val="22"/>
          <w:lang w:val="en-US"/>
        </w:rPr>
        <w:t>.1</w:t>
      </w:r>
      <w:r>
        <w:rPr>
          <w:rFonts w:hint="default" w:ascii="Arial" w:hAnsi="Arial" w:cs="Arial"/>
          <w:b/>
          <w:color w:val="000000"/>
          <w:sz w:val="22"/>
          <w:szCs w:val="22"/>
          <w:lang w:val="sr-Latn-ME"/>
        </w:rPr>
        <w:t>2.2025</w:t>
      </w:r>
      <w:r>
        <w:rPr>
          <w:rFonts w:hint="default" w:ascii="Arial" w:hAnsi="Arial" w:cs="Arial"/>
          <w:b/>
          <w:color w:val="000000"/>
          <w:sz w:val="22"/>
          <w:szCs w:val="22"/>
        </w:rPr>
        <w:t>. godine do 1</w:t>
      </w:r>
      <w:r>
        <w:rPr>
          <w:rFonts w:hint="default" w:ascii="Arial" w:hAnsi="Arial" w:cs="Arial"/>
          <w:b/>
          <w:color w:val="000000"/>
          <w:sz w:val="22"/>
          <w:szCs w:val="22"/>
          <w:lang w:val="sr-Latn-ME"/>
        </w:rPr>
        <w:t>2</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w:t>
      </w:r>
      <w:r>
        <w:rPr>
          <w:rFonts w:hint="default" w:ascii="Arial" w:hAnsi="Arial" w:cs="Arial"/>
          <w:color w:val="000000"/>
          <w:sz w:val="22"/>
          <w:szCs w:val="22"/>
          <w:lang w:val="en-US"/>
        </w:rPr>
        <w:t>2</w:t>
      </w:r>
      <w:r>
        <w:rPr>
          <w:rFonts w:hint="default" w:ascii="Arial" w:hAnsi="Arial" w:cs="Arial"/>
          <w:color w:val="000000"/>
          <w:sz w:val="22"/>
          <w:szCs w:val="22"/>
          <w:lang w:val="sr-Latn-ME"/>
        </w:rPr>
        <w:t>5</w:t>
      </w:r>
      <w:r>
        <w:rPr>
          <w:rFonts w:hint="default" w:ascii="Arial" w:hAnsi="Arial" w:cs="Arial"/>
          <w:color w:val="000000"/>
          <w:sz w:val="22"/>
          <w:szCs w:val="22"/>
          <w:lang w:val="en-US"/>
        </w:rPr>
        <w:t>.1</w:t>
      </w:r>
      <w:r>
        <w:rPr>
          <w:rFonts w:hint="default" w:ascii="Arial" w:hAnsi="Arial" w:cs="Arial"/>
          <w:color w:val="000000"/>
          <w:sz w:val="22"/>
          <w:szCs w:val="22"/>
          <w:lang w:val="sr-Latn-ME"/>
        </w:rPr>
        <w:t>2.2025</w:t>
      </w:r>
      <w:r>
        <w:rPr>
          <w:rFonts w:hint="default" w:ascii="Arial" w:hAnsi="Arial" w:cs="Arial"/>
          <w:color w:val="000000"/>
          <w:sz w:val="22"/>
          <w:szCs w:val="22"/>
        </w:rPr>
        <w:t>. godine u 1</w:t>
      </w:r>
      <w:r>
        <w:rPr>
          <w:rFonts w:hint="default" w:ascii="Arial" w:hAnsi="Arial" w:cs="Arial"/>
          <w:color w:val="000000"/>
          <w:sz w:val="22"/>
          <w:szCs w:val="22"/>
          <w:lang w:val="sr-Latn-ME"/>
        </w:rPr>
        <w:t>2</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9"/>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9"/>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en-US"/>
        </w:rPr>
        <w:t>2</w:t>
      </w:r>
      <w:r>
        <w:rPr>
          <w:rFonts w:hint="default" w:ascii="Arial" w:hAnsi="Arial" w:cs="Arial"/>
          <w:color w:val="000000"/>
          <w:sz w:val="22"/>
          <w:szCs w:val="22"/>
          <w:lang w:val="sr-Latn-ME"/>
        </w:rPr>
        <w:t>5.12.2025.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2</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2786361">
      <w:pPr>
        <w:jc w:val="both"/>
        <w:rPr>
          <w:rFonts w:hint="default" w:ascii="Arial" w:hAnsi="Arial" w:cs="Arial"/>
          <w:lang w:val="sr-Latn-ME"/>
        </w:rPr>
      </w:pPr>
    </w:p>
    <w:p w14:paraId="641D4C4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USLOVI ZA AKTIVIRANJE GARANCIJE PONUDE</w:t>
      </w:r>
      <w:r>
        <w:rPr>
          <w:rFonts w:ascii="Arial" w:hAnsi="Arial" w:cs="Arial"/>
          <w:b/>
          <w:sz w:val="24"/>
          <w:szCs w:val="24"/>
          <w:vertAlign w:val="superscript"/>
        </w:rPr>
        <w:footnoteReference w:id="7"/>
      </w:r>
      <w:bookmarkEnd w:id="9"/>
    </w:p>
    <w:p w14:paraId="7262FC3B">
      <w:pPr>
        <w:jc w:val="both"/>
        <w:rPr>
          <w:rFonts w:ascii="Arial" w:hAnsi="Arial" w:cs="Arial"/>
          <w:b/>
          <w:bCs/>
          <w:color w:val="000000"/>
          <w:sz w:val="24"/>
          <w:szCs w:val="24"/>
        </w:rPr>
      </w:pPr>
    </w:p>
    <w:p w14:paraId="6B87F7AD">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759B351F">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0D82D9B1">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2829BBA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TAJNOST PODATAKA</w:t>
      </w:r>
      <w:bookmarkEnd w:id="10"/>
    </w:p>
    <w:p w14:paraId="5560EBCD">
      <w:pPr>
        <w:jc w:val="both"/>
        <w:rPr>
          <w:rFonts w:ascii="Arial" w:hAnsi="Arial" w:cs="Arial"/>
          <w:color w:val="000000"/>
          <w:sz w:val="24"/>
          <w:szCs w:val="24"/>
        </w:rPr>
      </w:pPr>
      <w:r>
        <w:rPr>
          <w:rFonts w:ascii="Arial" w:hAnsi="Arial" w:cs="Arial"/>
          <w:color w:val="000000"/>
          <w:sz w:val="24"/>
          <w:szCs w:val="24"/>
        </w:rPr>
        <w:t xml:space="preserve"> </w:t>
      </w:r>
    </w:p>
    <w:p w14:paraId="47A7312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491EAF63">
      <w:pPr>
        <w:jc w:val="both"/>
        <w:rPr>
          <w:rFonts w:ascii="Arial" w:hAnsi="Arial" w:cs="Arial"/>
          <w:color w:val="000000"/>
          <w:sz w:val="24"/>
          <w:szCs w:val="24"/>
        </w:rPr>
      </w:pPr>
    </w:p>
    <w:p w14:paraId="73FB9806">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013FD91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4F08854F">
      <w:pPr>
        <w:rPr>
          <w:rFonts w:ascii="Arial" w:hAnsi="Arial" w:cs="Arial"/>
          <w:sz w:val="24"/>
          <w:szCs w:val="24"/>
        </w:rPr>
      </w:pPr>
    </w:p>
    <w:p w14:paraId="3CDF4481">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3036DA0A">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12944FE6">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0872EEFB">
      <w:pPr>
        <w:jc w:val="both"/>
        <w:rPr>
          <w:rFonts w:ascii="Arial" w:hAnsi="Arial" w:cs="Arial"/>
          <w:b/>
          <w:bCs/>
          <w:color w:val="000000"/>
          <w:sz w:val="24"/>
          <w:szCs w:val="24"/>
        </w:rPr>
      </w:pPr>
    </w:p>
    <w:p w14:paraId="46D16F7E">
      <w:pPr>
        <w:jc w:val="both"/>
        <w:rPr>
          <w:rFonts w:ascii="Arial" w:hAnsi="Arial" w:cs="Arial"/>
          <w:b/>
          <w:bCs/>
          <w:color w:val="000000"/>
          <w:sz w:val="24"/>
          <w:szCs w:val="24"/>
        </w:rPr>
      </w:pPr>
    </w:p>
    <w:p w14:paraId="1F958DC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6F237178">
      <w:pPr>
        <w:jc w:val="both"/>
        <w:rPr>
          <w:rFonts w:ascii="Arial" w:hAnsi="Arial" w:cs="Arial"/>
          <w:i/>
          <w:sz w:val="24"/>
          <w:szCs w:val="24"/>
        </w:rPr>
      </w:pPr>
    </w:p>
    <w:p w14:paraId="5F08C959">
      <w:pPr>
        <w:jc w:val="both"/>
        <w:rPr>
          <w:rFonts w:ascii="Arial" w:hAnsi="Arial" w:cs="Arial"/>
          <w:sz w:val="24"/>
          <w:szCs w:val="24"/>
        </w:rPr>
      </w:pPr>
      <w:bookmarkStart w:id="13" w:name="_Toc62730566"/>
      <w:r>
        <w:rPr>
          <w:rFonts w:ascii="Arial" w:hAnsi="Arial" w:cs="Arial"/>
          <w:sz w:val="24"/>
          <w:szCs w:val="24"/>
        </w:rPr>
        <w:t xml:space="preserve">Naručilac zaključuje ugovor o javnoj nabavci u pisanom ili elektronskom obliku sa ponuđačem čija je ponuda izabrana kao najpovoljnija, nakon izvršnosti odluke o izboru najpovoljnije ponude. </w:t>
      </w:r>
    </w:p>
    <w:p w14:paraId="667D0453">
      <w:pPr>
        <w:jc w:val="both"/>
        <w:rPr>
          <w:rFonts w:ascii="Arial" w:hAnsi="Arial" w:cs="Arial"/>
          <w:sz w:val="24"/>
          <w:szCs w:val="24"/>
        </w:rPr>
      </w:pPr>
    </w:p>
    <w:p w14:paraId="05AC2E95">
      <w:pPr>
        <w:jc w:val="both"/>
        <w:rPr>
          <w:rFonts w:ascii="Arial" w:hAnsi="Arial" w:cs="Arial"/>
          <w:sz w:val="24"/>
          <w:szCs w:val="24"/>
        </w:rPr>
      </w:pPr>
      <w:r>
        <w:rPr>
          <w:rFonts w:ascii="Arial" w:hAnsi="Arial" w:cs="Arial"/>
          <w:sz w:val="24"/>
          <w:szCs w:val="24"/>
        </w:rPr>
        <w:t>Ugovor o javnoj nabavci mora da bude u skladu sa uslovima utvrđenim tenderskom dokumentacijom, izabranom ponudom i odlukom o izboru najpovoljnije ponude, osim u pogledu iskazivanja PDV-a.</w:t>
      </w:r>
    </w:p>
    <w:p w14:paraId="681CEC7C">
      <w:pPr>
        <w:jc w:val="both"/>
        <w:rPr>
          <w:rFonts w:ascii="Arial" w:hAnsi="Arial" w:cs="Arial"/>
          <w:sz w:val="24"/>
          <w:szCs w:val="24"/>
        </w:rPr>
      </w:pPr>
    </w:p>
    <w:p w14:paraId="3BED844B">
      <w:pPr>
        <w:jc w:val="both"/>
        <w:rPr>
          <w:rFonts w:ascii="Arial" w:hAnsi="Arial" w:cs="Arial"/>
          <w:color w:val="000000"/>
          <w:sz w:val="24"/>
          <w:szCs w:val="24"/>
        </w:rPr>
      </w:pPr>
      <w:r>
        <w:rPr>
          <w:rFonts w:ascii="Arial" w:hAnsi="Arial" w:cs="Arial"/>
          <w:color w:val="000000"/>
          <w:sz w:val="24"/>
          <w:szCs w:val="24"/>
        </w:rPr>
        <w:t>Ugovor između naručioca i ponuđača čija je ponuda izabrana kao najpovoljnija, pored uslova koji su propisani ovom tenderskom dokumentacijom, će sadržati i sljedeće:</w:t>
      </w:r>
      <w:r>
        <w:rPr>
          <w:rFonts w:ascii="Arial" w:hAnsi="Arial" w:cs="Arial"/>
          <w:color w:val="000000"/>
          <w:sz w:val="24"/>
          <w:szCs w:val="24"/>
          <w:vertAlign w:val="superscript"/>
        </w:rPr>
        <w:footnoteReference w:id="8"/>
      </w:r>
    </w:p>
    <w:p w14:paraId="0660C23C">
      <w:pPr>
        <w:jc w:val="both"/>
        <w:rPr>
          <w:rFonts w:ascii="Arial" w:hAnsi="Arial" w:cs="Arial"/>
          <w:color w:val="000000"/>
          <w:sz w:val="24"/>
          <w:szCs w:val="24"/>
        </w:rPr>
      </w:pPr>
    </w:p>
    <w:p w14:paraId="0A6A82CD">
      <w:pPr>
        <w:jc w:val="both"/>
        <w:rPr>
          <w:rFonts w:ascii="Arial" w:hAnsi="Arial" w:eastAsia="Calibri" w:cs="Arial"/>
          <w:sz w:val="24"/>
          <w:szCs w:val="24"/>
        </w:rPr>
      </w:pPr>
      <w:r>
        <w:rPr>
          <w:rFonts w:ascii="Arial" w:hAnsi="Arial" w:eastAsia="Calibri" w:cs="Arial"/>
          <w:sz w:val="24"/>
          <w:szCs w:val="24"/>
        </w:rPr>
        <w:t xml:space="preserve">Ugovorne strane su saglasne da do raskida Ugovora može doći ako Dobavljač ne bude izvršavao svoje obaveze u rokovima i na način predvidjen Ugovorom: </w:t>
      </w:r>
    </w:p>
    <w:p w14:paraId="2AC9F476">
      <w:pPr>
        <w:jc w:val="both"/>
        <w:rPr>
          <w:rFonts w:ascii="Arial" w:hAnsi="Arial" w:eastAsia="Calibri" w:cs="Arial"/>
          <w:sz w:val="24"/>
          <w:szCs w:val="24"/>
        </w:rPr>
      </w:pPr>
      <w:r>
        <w:rPr>
          <w:rFonts w:hint="default" w:ascii="Arial" w:hAnsi="Arial" w:eastAsia="Calibri" w:cs="Arial"/>
          <w:sz w:val="24"/>
          <w:szCs w:val="24"/>
          <w:lang w:val="en-US"/>
        </w:rPr>
        <w:t>-</w:t>
      </w:r>
      <w:r>
        <w:rPr>
          <w:rFonts w:ascii="Arial" w:hAnsi="Arial" w:eastAsia="Calibri" w:cs="Arial"/>
          <w:sz w:val="24"/>
          <w:szCs w:val="24"/>
        </w:rPr>
        <w:t xml:space="preserve">U slučaju kada Naručilac ustanovi da </w:t>
      </w:r>
      <w:r>
        <w:rPr>
          <w:rFonts w:hint="default" w:ascii="Arial" w:hAnsi="Arial" w:eastAsia="Calibri" w:cs="Arial"/>
          <w:sz w:val="24"/>
          <w:szCs w:val="24"/>
          <w:lang w:val="sr-Latn-ME"/>
        </w:rPr>
        <w:t xml:space="preserve">usluge </w:t>
      </w:r>
      <w:r>
        <w:rPr>
          <w:rFonts w:ascii="Arial" w:hAnsi="Arial" w:eastAsia="Calibri" w:cs="Arial"/>
          <w:sz w:val="24"/>
          <w:szCs w:val="24"/>
        </w:rPr>
        <w:t>koj</w:t>
      </w:r>
      <w:r>
        <w:rPr>
          <w:rFonts w:hint="default" w:ascii="Arial" w:hAnsi="Arial" w:eastAsia="Calibri" w:cs="Arial"/>
          <w:sz w:val="24"/>
          <w:szCs w:val="24"/>
          <w:lang w:val="sr-Latn-ME"/>
        </w:rPr>
        <w:t>e su</w:t>
      </w:r>
      <w:r>
        <w:rPr>
          <w:rFonts w:ascii="Arial" w:hAnsi="Arial" w:eastAsia="Calibri" w:cs="Arial"/>
          <w:sz w:val="24"/>
          <w:szCs w:val="24"/>
        </w:rPr>
        <w:t xml:space="preserve"> predmet ovog ugovora ili način</w:t>
      </w:r>
      <w:r>
        <w:rPr>
          <w:rFonts w:hint="default" w:ascii="Arial" w:hAnsi="Arial" w:eastAsia="Calibri" w:cs="Arial"/>
          <w:sz w:val="24"/>
          <w:szCs w:val="24"/>
          <w:lang w:val="en-US"/>
        </w:rPr>
        <w:t xml:space="preserve"> i rokovi</w:t>
      </w:r>
      <w:r>
        <w:rPr>
          <w:rFonts w:ascii="Arial" w:hAnsi="Arial" w:eastAsia="Calibri" w:cs="Arial"/>
          <w:sz w:val="24"/>
          <w:szCs w:val="24"/>
        </w:rPr>
        <w:t xml:space="preserve"> na koj</w:t>
      </w:r>
      <w:r>
        <w:rPr>
          <w:rFonts w:hint="default" w:ascii="Arial" w:hAnsi="Arial" w:eastAsia="Calibri" w:cs="Arial"/>
          <w:sz w:val="24"/>
          <w:szCs w:val="24"/>
          <w:lang w:val="en-US"/>
        </w:rPr>
        <w:t>i se ist</w:t>
      </w:r>
      <w:r>
        <w:rPr>
          <w:rFonts w:hint="default" w:ascii="Arial" w:hAnsi="Arial" w:eastAsia="Calibri" w:cs="Arial"/>
          <w:sz w:val="24"/>
          <w:szCs w:val="24"/>
          <w:lang w:val="sr-Latn-ME"/>
        </w:rPr>
        <w:t xml:space="preserve">e </w:t>
      </w:r>
      <w:r>
        <w:rPr>
          <w:rFonts w:ascii="Arial" w:hAnsi="Arial" w:eastAsia="Calibri" w:cs="Arial"/>
          <w:sz w:val="24"/>
          <w:szCs w:val="24"/>
        </w:rPr>
        <w:t xml:space="preserve"> </w:t>
      </w:r>
      <w:r>
        <w:rPr>
          <w:rFonts w:hint="default" w:ascii="Arial" w:hAnsi="Arial" w:eastAsia="Calibri" w:cs="Arial"/>
          <w:sz w:val="24"/>
          <w:szCs w:val="24"/>
          <w:lang w:val="sr-Latn-ME"/>
        </w:rPr>
        <w:t>izvode</w:t>
      </w:r>
      <w:r>
        <w:rPr>
          <w:rFonts w:ascii="Arial" w:hAnsi="Arial" w:eastAsia="Calibri" w:cs="Arial"/>
          <w:sz w:val="24"/>
          <w:szCs w:val="24"/>
        </w:rPr>
        <w:t>, odstupa</w:t>
      </w:r>
      <w:r>
        <w:rPr>
          <w:rFonts w:hint="default" w:ascii="Arial" w:hAnsi="Arial" w:eastAsia="Calibri" w:cs="Arial"/>
          <w:sz w:val="24"/>
          <w:szCs w:val="24"/>
          <w:lang w:val="sr-Latn-ME"/>
        </w:rPr>
        <w:t>ju</w:t>
      </w:r>
      <w:r>
        <w:rPr>
          <w:rFonts w:ascii="Arial" w:hAnsi="Arial" w:eastAsia="Calibri" w:cs="Arial"/>
          <w:sz w:val="24"/>
          <w:szCs w:val="24"/>
        </w:rPr>
        <w:t xml:space="preserve"> od ponuđenog iz ponude Dobavljača. </w:t>
      </w:r>
    </w:p>
    <w:p w14:paraId="79CF0295">
      <w:pPr>
        <w:jc w:val="both"/>
        <w:rPr>
          <w:rFonts w:ascii="Arial" w:hAnsi="Arial" w:eastAsia="Calibri" w:cs="Arial"/>
          <w:bCs/>
          <w:sz w:val="24"/>
          <w:szCs w:val="24"/>
        </w:rPr>
      </w:pPr>
      <w:r>
        <w:rPr>
          <w:rFonts w:ascii="Arial" w:hAnsi="Arial" w:eastAsia="Calibri" w:cs="Arial"/>
          <w:bCs/>
          <w:sz w:val="24"/>
          <w:szCs w:val="24"/>
        </w:rPr>
        <w:t xml:space="preserve">Naručilac će u slučaju </w:t>
      </w:r>
      <w:r>
        <w:rPr>
          <w:rFonts w:ascii="Arial" w:hAnsi="Arial" w:eastAsia="Calibri" w:cs="Arial"/>
          <w:bCs/>
          <w:sz w:val="24"/>
          <w:szCs w:val="24"/>
          <w:lang w:val="sl-SI"/>
        </w:rPr>
        <w:t>uočavanja propusta u obavljanju posl</w:t>
      </w:r>
      <w:r>
        <w:rPr>
          <w:rFonts w:hint="default" w:ascii="Arial" w:hAnsi="Arial" w:eastAsia="Calibri" w:cs="Arial"/>
          <w:bCs/>
          <w:sz w:val="24"/>
          <w:szCs w:val="24"/>
          <w:lang w:val="sr-Latn-ME"/>
        </w:rPr>
        <w:t>ova</w:t>
      </w:r>
      <w:r>
        <w:rPr>
          <w:rFonts w:ascii="Arial" w:hAnsi="Arial" w:eastAsia="Calibri" w:cs="Arial"/>
          <w:bCs/>
          <w:sz w:val="24"/>
          <w:szCs w:val="24"/>
        </w:rPr>
        <w:t xml:space="preserve"> pisanim putem da pozove Dobavljača i da putem Zapisnika zajednički konstatuju uzrok</w:t>
      </w:r>
      <w:r>
        <w:rPr>
          <w:rFonts w:ascii="Arial" w:hAnsi="Arial" w:eastAsia="Calibri" w:cs="Arial"/>
          <w:bCs/>
          <w:sz w:val="24"/>
          <w:szCs w:val="24"/>
          <w:lang w:val="sl-SI"/>
        </w:rPr>
        <w:t xml:space="preserve"> i obim uočenih propusta</w:t>
      </w:r>
      <w:r>
        <w:rPr>
          <w:rFonts w:ascii="Arial" w:hAnsi="Arial" w:eastAsia="Calibri" w:cs="Arial"/>
          <w:bCs/>
          <w:sz w:val="24"/>
          <w:szCs w:val="24"/>
        </w:rPr>
        <w:t>.</w:t>
      </w:r>
    </w:p>
    <w:p w14:paraId="3289E7E8">
      <w:pPr>
        <w:jc w:val="both"/>
        <w:rPr>
          <w:rFonts w:ascii="Arial" w:hAnsi="Arial" w:eastAsia="Calibri" w:cs="Arial"/>
          <w:bCs/>
          <w:sz w:val="24"/>
          <w:szCs w:val="24"/>
        </w:rPr>
      </w:pPr>
    </w:p>
    <w:p w14:paraId="50E084CC">
      <w:pPr>
        <w:jc w:val="both"/>
        <w:rPr>
          <w:rFonts w:hint="default" w:ascii="Arial" w:hAnsi="Arial" w:eastAsia="Calibri" w:cs="Arial"/>
          <w:bCs/>
          <w:sz w:val="24"/>
          <w:szCs w:val="24"/>
          <w:lang w:val="sr-Latn-ME"/>
        </w:rPr>
      </w:pPr>
      <w:r>
        <w:rPr>
          <w:rFonts w:hint="default" w:ascii="Arial" w:hAnsi="Arial" w:eastAsia="sans-serif" w:cs="Arial"/>
          <w:i w:val="0"/>
          <w:iCs w:val="0"/>
          <w:caps w:val="0"/>
          <w:color w:val="auto"/>
          <w:spacing w:val="0"/>
          <w:sz w:val="24"/>
          <w:szCs w:val="24"/>
          <w:shd w:val="clear" w:color="auto" w:fill="auto"/>
        </w:rPr>
        <w:t>Način sprovođenja kontrole kvaliteta: Naručilac će imenovati lic</w:t>
      </w:r>
      <w:r>
        <w:rPr>
          <w:rFonts w:hint="default" w:ascii="Arial" w:hAnsi="Arial" w:eastAsia="sans-serif" w:cs="Arial"/>
          <w:i w:val="0"/>
          <w:iCs w:val="0"/>
          <w:caps w:val="0"/>
          <w:color w:val="auto"/>
          <w:spacing w:val="0"/>
          <w:sz w:val="24"/>
          <w:szCs w:val="24"/>
          <w:shd w:val="clear" w:color="auto" w:fill="auto"/>
          <w:lang w:val="sr-Latn-ME"/>
        </w:rPr>
        <w:t>e/a</w:t>
      </w:r>
      <w:r>
        <w:rPr>
          <w:rFonts w:hint="default" w:ascii="Arial" w:hAnsi="Arial" w:eastAsia="sans-serif" w:cs="Arial"/>
          <w:i w:val="0"/>
          <w:iCs w:val="0"/>
          <w:caps w:val="0"/>
          <w:color w:val="auto"/>
          <w:spacing w:val="0"/>
          <w:sz w:val="24"/>
          <w:szCs w:val="24"/>
          <w:shd w:val="clear" w:color="auto" w:fill="auto"/>
        </w:rPr>
        <w:t xml:space="preserve"> koja će izvršiti kontrolu da li </w:t>
      </w:r>
      <w:r>
        <w:rPr>
          <w:rFonts w:hint="default" w:ascii="Arial" w:hAnsi="Arial" w:eastAsia="sans-serif" w:cs="Arial"/>
          <w:i w:val="0"/>
          <w:iCs w:val="0"/>
          <w:caps w:val="0"/>
          <w:color w:val="auto"/>
          <w:spacing w:val="0"/>
          <w:sz w:val="24"/>
          <w:szCs w:val="24"/>
          <w:shd w:val="clear" w:color="auto" w:fill="auto"/>
          <w:lang w:val="sr-Latn-ME"/>
        </w:rPr>
        <w:t>izvršene usluge</w:t>
      </w:r>
      <w:r>
        <w:rPr>
          <w:rFonts w:hint="default" w:ascii="Arial" w:hAnsi="Arial" w:eastAsia="sans-serif" w:cs="Arial"/>
          <w:i w:val="0"/>
          <w:iCs w:val="0"/>
          <w:caps w:val="0"/>
          <w:color w:val="auto"/>
          <w:spacing w:val="0"/>
          <w:sz w:val="24"/>
          <w:szCs w:val="24"/>
          <w:shd w:val="clear" w:color="auto" w:fill="auto"/>
        </w:rPr>
        <w:t xml:space="preserve"> odgovara</w:t>
      </w:r>
      <w:r>
        <w:rPr>
          <w:rFonts w:hint="default" w:ascii="Arial" w:hAnsi="Arial" w:eastAsia="sans-serif" w:cs="Arial"/>
          <w:i w:val="0"/>
          <w:iCs w:val="0"/>
          <w:caps w:val="0"/>
          <w:color w:val="auto"/>
          <w:spacing w:val="0"/>
          <w:sz w:val="24"/>
          <w:szCs w:val="24"/>
          <w:shd w:val="clear" w:color="auto" w:fill="auto"/>
          <w:lang w:val="sr-Latn-ME"/>
        </w:rPr>
        <w:t>ju</w:t>
      </w:r>
      <w:r>
        <w:rPr>
          <w:rFonts w:hint="default" w:ascii="Arial" w:hAnsi="Arial" w:eastAsia="sans-serif" w:cs="Arial"/>
          <w:i w:val="0"/>
          <w:iCs w:val="0"/>
          <w:caps w:val="0"/>
          <w:color w:val="auto"/>
          <w:spacing w:val="0"/>
          <w:sz w:val="24"/>
          <w:szCs w:val="24"/>
          <w:shd w:val="clear" w:color="auto" w:fill="auto"/>
        </w:rPr>
        <w:t xml:space="preserve"> opisu i bitnim karakteristikama koji su definisani Tenderskom dokumentacijom i Ponudom Dobavljača.</w:t>
      </w:r>
      <w:r>
        <w:rPr>
          <w:rFonts w:hint="default" w:ascii="Arial" w:hAnsi="Arial" w:eastAsia="sans-serif" w:cs="Arial"/>
          <w:i w:val="0"/>
          <w:iCs w:val="0"/>
          <w:caps w:val="0"/>
          <w:color w:val="auto"/>
          <w:spacing w:val="0"/>
          <w:sz w:val="24"/>
          <w:szCs w:val="24"/>
          <w:shd w:val="clear" w:color="auto" w:fill="auto"/>
          <w:lang w:val="sr-Latn-ME"/>
        </w:rPr>
        <w:t xml:space="preserve"> </w:t>
      </w:r>
      <w:r>
        <w:rPr>
          <w:rFonts w:hint="default" w:ascii="Arial" w:hAnsi="Arial" w:eastAsia="sans-serif" w:cs="Arial"/>
          <w:i w:val="0"/>
          <w:iCs w:val="0"/>
          <w:caps w:val="0"/>
          <w:color w:val="auto"/>
          <w:spacing w:val="0"/>
          <w:sz w:val="24"/>
          <w:szCs w:val="24"/>
          <w:shd w:val="clear" w:color="auto" w:fill="auto"/>
        </w:rPr>
        <w:t>Ako se zapisnički</w:t>
      </w:r>
      <w:r>
        <w:rPr>
          <w:rFonts w:hint="default" w:ascii="Arial" w:hAnsi="Arial" w:eastAsia="sans-serif" w:cs="Arial"/>
          <w:i w:val="0"/>
          <w:iCs w:val="0"/>
          <w:caps w:val="0"/>
          <w:color w:val="auto"/>
          <w:spacing w:val="0"/>
          <w:sz w:val="24"/>
          <w:szCs w:val="24"/>
          <w:shd w:val="clear" w:color="auto" w:fill="auto"/>
          <w:lang w:val="sr-Latn-ME"/>
        </w:rPr>
        <w:t xml:space="preserve"> </w:t>
      </w:r>
      <w:r>
        <w:rPr>
          <w:rFonts w:hint="default" w:ascii="Arial" w:hAnsi="Arial" w:eastAsia="sans-serif" w:cs="Arial"/>
          <w:i w:val="0"/>
          <w:iCs w:val="0"/>
          <w:caps w:val="0"/>
          <w:color w:val="auto"/>
          <w:spacing w:val="0"/>
          <w:sz w:val="24"/>
          <w:szCs w:val="24"/>
          <w:shd w:val="clear" w:color="auto" w:fill="auto"/>
        </w:rPr>
        <w:t xml:space="preserve">utvrdi da </w:t>
      </w:r>
      <w:r>
        <w:rPr>
          <w:rFonts w:hint="default" w:ascii="Arial" w:hAnsi="Arial" w:eastAsia="sans-serif" w:cs="Arial"/>
          <w:i w:val="0"/>
          <w:iCs w:val="0"/>
          <w:caps w:val="0"/>
          <w:color w:val="auto"/>
          <w:spacing w:val="0"/>
          <w:sz w:val="24"/>
          <w:szCs w:val="24"/>
          <w:shd w:val="clear" w:color="auto" w:fill="auto"/>
          <w:lang w:val="sr-Latn-ME"/>
        </w:rPr>
        <w:t>usluge</w:t>
      </w:r>
      <w:r>
        <w:rPr>
          <w:rFonts w:hint="default" w:ascii="Arial" w:hAnsi="Arial" w:eastAsia="sans-serif" w:cs="Arial"/>
          <w:i w:val="0"/>
          <w:iCs w:val="0"/>
          <w:caps w:val="0"/>
          <w:color w:val="auto"/>
          <w:spacing w:val="0"/>
          <w:sz w:val="24"/>
          <w:szCs w:val="24"/>
          <w:shd w:val="clear" w:color="auto" w:fill="auto"/>
        </w:rPr>
        <w:t xml:space="preserve"> koj</w:t>
      </w:r>
      <w:r>
        <w:rPr>
          <w:rFonts w:hint="default" w:ascii="Arial" w:hAnsi="Arial" w:eastAsia="sans-serif" w:cs="Arial"/>
          <w:i w:val="0"/>
          <w:iCs w:val="0"/>
          <w:caps w:val="0"/>
          <w:color w:val="auto"/>
          <w:spacing w:val="0"/>
          <w:sz w:val="24"/>
          <w:szCs w:val="24"/>
          <w:shd w:val="clear" w:color="auto" w:fill="auto"/>
          <w:lang w:val="sr-Latn-ME"/>
        </w:rPr>
        <w:t>e</w:t>
      </w:r>
      <w:r>
        <w:rPr>
          <w:rFonts w:hint="default" w:ascii="Arial" w:hAnsi="Arial" w:eastAsia="sans-serif" w:cs="Arial"/>
          <w:i w:val="0"/>
          <w:iCs w:val="0"/>
          <w:caps w:val="0"/>
          <w:color w:val="auto"/>
          <w:spacing w:val="0"/>
          <w:sz w:val="24"/>
          <w:szCs w:val="24"/>
          <w:shd w:val="clear" w:color="auto" w:fill="auto"/>
        </w:rPr>
        <w:t xml:space="preserve"> je Dobavljač </w:t>
      </w:r>
      <w:r>
        <w:rPr>
          <w:rFonts w:hint="default" w:ascii="Arial" w:hAnsi="Arial" w:eastAsia="sans-serif" w:cs="Arial"/>
          <w:i w:val="0"/>
          <w:iCs w:val="0"/>
          <w:caps w:val="0"/>
          <w:color w:val="auto"/>
          <w:spacing w:val="0"/>
          <w:sz w:val="24"/>
          <w:szCs w:val="24"/>
          <w:shd w:val="clear" w:color="auto" w:fill="auto"/>
          <w:lang w:val="sr-Latn-ME"/>
        </w:rPr>
        <w:t>izveo za potrebe</w:t>
      </w:r>
      <w:r>
        <w:rPr>
          <w:rFonts w:hint="default" w:ascii="Arial" w:hAnsi="Arial" w:eastAsia="sans-serif" w:cs="Arial"/>
          <w:i w:val="0"/>
          <w:iCs w:val="0"/>
          <w:caps w:val="0"/>
          <w:color w:val="auto"/>
          <w:spacing w:val="0"/>
          <w:sz w:val="24"/>
          <w:szCs w:val="24"/>
          <w:shd w:val="clear" w:color="auto" w:fill="auto"/>
        </w:rPr>
        <w:t xml:space="preserve"> Naručioc</w:t>
      </w:r>
      <w:r>
        <w:rPr>
          <w:rFonts w:hint="default" w:ascii="Arial" w:hAnsi="Arial" w:eastAsia="sans-serif" w:cs="Arial"/>
          <w:i w:val="0"/>
          <w:iCs w:val="0"/>
          <w:caps w:val="0"/>
          <w:color w:val="auto"/>
          <w:spacing w:val="0"/>
          <w:sz w:val="24"/>
          <w:szCs w:val="24"/>
          <w:shd w:val="clear" w:color="auto" w:fill="auto"/>
          <w:lang w:val="sr-Latn-ME"/>
        </w:rPr>
        <w:t>a,</w:t>
      </w:r>
      <w:r>
        <w:rPr>
          <w:rFonts w:hint="default" w:ascii="Arial" w:hAnsi="Arial" w:eastAsia="sans-serif" w:cs="Arial"/>
          <w:i w:val="0"/>
          <w:iCs w:val="0"/>
          <w:caps w:val="0"/>
          <w:color w:val="auto"/>
          <w:spacing w:val="0"/>
          <w:sz w:val="24"/>
          <w:szCs w:val="24"/>
          <w:shd w:val="clear" w:color="auto" w:fill="auto"/>
        </w:rPr>
        <w:t xml:space="preserve"> ima</w:t>
      </w:r>
      <w:r>
        <w:rPr>
          <w:rFonts w:hint="default" w:ascii="Arial" w:hAnsi="Arial" w:eastAsia="sans-serif" w:cs="Arial"/>
          <w:i w:val="0"/>
          <w:iCs w:val="0"/>
          <w:caps w:val="0"/>
          <w:color w:val="auto"/>
          <w:spacing w:val="0"/>
          <w:sz w:val="24"/>
          <w:szCs w:val="24"/>
          <w:shd w:val="clear" w:color="auto" w:fill="auto"/>
          <w:lang w:val="sr-Latn-ME"/>
        </w:rPr>
        <w:t>ju tehničke</w:t>
      </w:r>
      <w:r>
        <w:rPr>
          <w:rFonts w:hint="default" w:ascii="Arial" w:hAnsi="Arial" w:eastAsia="sans-serif" w:cs="Arial"/>
          <w:i w:val="0"/>
          <w:iCs w:val="0"/>
          <w:caps w:val="0"/>
          <w:color w:val="auto"/>
          <w:spacing w:val="0"/>
          <w:sz w:val="24"/>
          <w:szCs w:val="24"/>
          <w:shd w:val="clear" w:color="auto" w:fill="auto"/>
        </w:rPr>
        <w:t xml:space="preserve"> nedostatke</w:t>
      </w:r>
      <w:r>
        <w:rPr>
          <w:rFonts w:hint="default" w:ascii="Arial" w:hAnsi="Arial" w:eastAsia="sans-serif" w:cs="Arial"/>
          <w:i w:val="0"/>
          <w:iCs w:val="0"/>
          <w:caps w:val="0"/>
          <w:color w:val="auto"/>
          <w:spacing w:val="0"/>
          <w:sz w:val="24"/>
          <w:szCs w:val="24"/>
          <w:shd w:val="clear" w:color="auto" w:fill="auto"/>
          <w:lang w:val="sr-Latn-ME"/>
        </w:rPr>
        <w:t>,</w:t>
      </w:r>
      <w:r>
        <w:rPr>
          <w:rFonts w:hint="default" w:ascii="Arial" w:hAnsi="Arial" w:eastAsia="sans-serif" w:cs="Arial"/>
          <w:i w:val="0"/>
          <w:iCs w:val="0"/>
          <w:caps w:val="0"/>
          <w:color w:val="auto"/>
          <w:spacing w:val="0"/>
          <w:sz w:val="24"/>
          <w:szCs w:val="24"/>
          <w:shd w:val="clear" w:color="auto" w:fill="auto"/>
        </w:rPr>
        <w:t xml:space="preserve"> Dobavljač mora iste otkloniti nakasnije u roku od 7 dana od dana sačinjavanja zapisnika</w:t>
      </w:r>
      <w:r>
        <w:rPr>
          <w:rFonts w:hint="default" w:ascii="Arial" w:hAnsi="Arial" w:eastAsia="sans-serif" w:cs="Arial"/>
          <w:i w:val="0"/>
          <w:iCs w:val="0"/>
          <w:caps w:val="0"/>
          <w:color w:val="auto"/>
          <w:spacing w:val="0"/>
          <w:sz w:val="24"/>
          <w:szCs w:val="24"/>
          <w:shd w:val="clear" w:color="auto" w:fill="auto"/>
          <w:lang w:val="sr-Latn-ME"/>
        </w:rPr>
        <w:t>.</w:t>
      </w:r>
    </w:p>
    <w:p w14:paraId="34E669DE">
      <w:pPr>
        <w:jc w:val="both"/>
        <w:rPr>
          <w:rFonts w:hint="default" w:ascii="Arial" w:hAnsi="Arial" w:eastAsia="Calibri" w:cs="Arial"/>
          <w:bCs/>
          <w:sz w:val="24"/>
          <w:szCs w:val="24"/>
          <w:lang w:val="sr-Latn-ME"/>
        </w:rPr>
      </w:pPr>
      <w:r>
        <w:rPr>
          <w:rFonts w:ascii="Arial" w:hAnsi="Arial" w:eastAsia="Calibri" w:cs="Arial"/>
          <w:bCs/>
          <w:sz w:val="24"/>
          <w:szCs w:val="24"/>
        </w:rPr>
        <w:t xml:space="preserve">Ukoliko se Dobavljač </w:t>
      </w:r>
      <w:r>
        <w:rPr>
          <w:rFonts w:hint="default" w:ascii="Arial" w:hAnsi="Arial" w:eastAsia="Calibri" w:cs="Arial"/>
          <w:bCs/>
          <w:sz w:val="24"/>
          <w:szCs w:val="24"/>
          <w:lang w:val="sr-Latn-ME"/>
        </w:rPr>
        <w:t>ne postupi u skladu sa traženim, naručilac će jednostrano raskinuti Ugovor i aktivirati Garanciju za dobro izvršenje ugovora.</w:t>
      </w:r>
    </w:p>
    <w:p w14:paraId="585D35E3">
      <w:pPr>
        <w:jc w:val="both"/>
        <w:rPr>
          <w:rFonts w:hint="default" w:ascii="Arial" w:hAnsi="Arial" w:eastAsia="Calibri" w:cs="Arial"/>
          <w:bCs/>
          <w:sz w:val="24"/>
          <w:szCs w:val="24"/>
          <w:lang w:val="sr-Latn-ME"/>
        </w:rPr>
      </w:pPr>
    </w:p>
    <w:p w14:paraId="4ACC2B32">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564605E0">
      <w:pPr>
        <w:jc w:val="both"/>
        <w:rPr>
          <w:rFonts w:ascii="Arial" w:hAnsi="Arial" w:cs="Arial"/>
          <w:color w:val="000000"/>
          <w:sz w:val="24"/>
          <w:szCs w:val="24"/>
        </w:rPr>
      </w:pPr>
    </w:p>
    <w:p w14:paraId="21C49274">
      <w:pPr>
        <w:numPr>
          <w:ilvl w:val="0"/>
          <w:numId w:val="10"/>
        </w:numPr>
        <w:jc w:val="both"/>
        <w:rPr>
          <w:rFonts w:hint="default" w:ascii="Arial" w:hAnsi="Arial" w:cs="Arial"/>
          <w:color w:val="000000"/>
          <w:sz w:val="24"/>
          <w:szCs w:val="24"/>
          <w:lang w:val="sr-Latn-ME"/>
        </w:rPr>
      </w:pPr>
      <w:r>
        <w:rPr>
          <w:rFonts w:hint="default" w:ascii="Arial" w:hAnsi="Arial" w:cs="Arial"/>
          <w:color w:val="000000"/>
          <w:sz w:val="24"/>
          <w:szCs w:val="24"/>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5B48470D">
      <w:pPr>
        <w:jc w:val="both"/>
        <w:rPr>
          <w:rFonts w:ascii="Arial" w:hAnsi="Arial" w:cs="Arial"/>
          <w:color w:val="000000"/>
          <w:sz w:val="24"/>
          <w:szCs w:val="24"/>
        </w:rPr>
      </w:pPr>
    </w:p>
    <w:p w14:paraId="36D5B097">
      <w:pPr>
        <w:autoSpaceDE w:val="0"/>
        <w:autoSpaceDN w:val="0"/>
        <w:adjustRightInd w:val="0"/>
        <w:jc w:val="both"/>
        <w:rPr>
          <w:rFonts w:ascii="Arial" w:hAnsi="Arial" w:cs="Arial" w:eastAsiaTheme="minorHAnsi"/>
          <w:sz w:val="24"/>
          <w:szCs w:val="24"/>
        </w:rPr>
      </w:pPr>
      <w:r>
        <w:rPr>
          <w:rFonts w:hint="default" w:ascii="Arial" w:hAnsi="Arial" w:cs="Arial" w:eastAsiaTheme="minorHAnsi"/>
          <w:sz w:val="24"/>
          <w:szCs w:val="24"/>
          <w:lang w:val="sr-Latn-ME"/>
        </w:rPr>
        <w:t>2</w:t>
      </w:r>
      <w:r>
        <w:rPr>
          <w:rFonts w:ascii="Arial" w:hAnsi="Arial" w:cs="Arial" w:eastAsiaTheme="minorHAnsi"/>
          <w:sz w:val="24"/>
          <w:szCs w:val="24"/>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44E0226E">
      <w:pPr>
        <w:autoSpaceDE w:val="0"/>
        <w:autoSpaceDN w:val="0"/>
        <w:adjustRightInd w:val="0"/>
        <w:jc w:val="both"/>
        <w:rPr>
          <w:rFonts w:ascii="Arial" w:hAnsi="Arial" w:cs="Arial" w:eastAsiaTheme="minorHAnsi"/>
          <w:sz w:val="24"/>
          <w:szCs w:val="24"/>
        </w:rPr>
      </w:pPr>
    </w:p>
    <w:p w14:paraId="0208652E">
      <w:pPr>
        <w:numPr>
          <w:ilvl w:val="0"/>
          <w:numId w:val="0"/>
        </w:numPr>
        <w:autoSpaceDE w:val="0"/>
        <w:autoSpaceDN w:val="0"/>
        <w:adjustRightInd w:val="0"/>
        <w:ind w:leftChars="0"/>
        <w:jc w:val="both"/>
        <w:rPr>
          <w:rFonts w:ascii="Arial" w:hAnsi="Arial" w:cs="Arial" w:eastAsiaTheme="minorHAnsi"/>
          <w:sz w:val="24"/>
          <w:szCs w:val="24"/>
        </w:rPr>
      </w:pPr>
      <w:r>
        <w:rPr>
          <w:rFonts w:hint="default" w:ascii="Arial" w:hAnsi="Arial" w:cs="Arial" w:eastAsiaTheme="minorHAnsi"/>
          <w:sz w:val="24"/>
          <w:szCs w:val="24"/>
          <w:lang w:val="sr-Latn-ME"/>
        </w:rPr>
        <w:t>3)</w:t>
      </w:r>
      <w:r>
        <w:rPr>
          <w:rFonts w:ascii="Arial" w:hAnsi="Arial" w:cs="Arial" w:eastAsiaTheme="minorHAnsi"/>
          <w:sz w:val="24"/>
          <w:szCs w:val="24"/>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5DF17BCB">
      <w:pPr>
        <w:rPr>
          <w:rFonts w:hint="default" w:ascii="Arial" w:hAnsi="Arial" w:cs="Arial"/>
          <w:sz w:val="24"/>
          <w:szCs w:val="24"/>
          <w:lang w:val="sr-Latn-ME"/>
        </w:rPr>
      </w:pPr>
      <w:r>
        <w:rPr>
          <w:rFonts w:hint="default" w:ascii="Arial" w:hAnsi="Arial" w:cs="Arial"/>
          <w:sz w:val="24"/>
          <w:szCs w:val="24"/>
        </w:rPr>
        <w:t>3</w:t>
      </w:r>
      <w:r>
        <w:rPr>
          <w:rFonts w:hint="default" w:ascii="Arial" w:hAnsi="Arial" w:cs="Arial"/>
          <w:sz w:val="24"/>
          <w:szCs w:val="24"/>
          <w:lang w:val="sr-Latn-ME"/>
        </w:rPr>
        <w:t xml:space="preserve"> a</w:t>
      </w:r>
      <w:r>
        <w:rPr>
          <w:rFonts w:hint="default" w:ascii="Arial" w:hAnsi="Arial" w:cs="Arial"/>
          <w:sz w:val="24"/>
          <w:szCs w:val="24"/>
        </w:rPr>
        <w:t xml:space="preserve">) kada je potreba za izmjenom ugovora nastala zbog okolnosti koje naručilac u vrijeme zaključivanja ugovora nije mogao da predvidi, a izmjenom se ne mijenja priroda ugovora </w:t>
      </w:r>
      <w:r>
        <w:rPr>
          <w:rFonts w:hint="default" w:ascii="Arial" w:hAnsi="Arial" w:cs="Arial"/>
          <w:sz w:val="24"/>
          <w:szCs w:val="24"/>
          <w:lang w:val="sr-Latn-ME"/>
        </w:rPr>
        <w:t>već se vrši samo smanjenje ugovorene vrijednosti.</w:t>
      </w:r>
    </w:p>
    <w:p w14:paraId="06EF1262">
      <w:pPr>
        <w:rPr>
          <w:rFonts w:hint="default" w:ascii="Arial" w:hAnsi="Arial" w:cs="Arial"/>
          <w:sz w:val="24"/>
          <w:szCs w:val="24"/>
          <w:lang w:val="sr-Latn-ME"/>
        </w:rPr>
      </w:pPr>
      <w:r>
        <w:rPr>
          <w:rFonts w:hint="default" w:ascii="Arial" w:hAnsi="Arial" w:cs="Arial"/>
          <w:sz w:val="24"/>
          <w:szCs w:val="24"/>
          <w:lang w:val="sr-Latn-ME"/>
        </w:rPr>
        <w:t>3 b) kada se vrši zamjena podugovarača u skladu sa članom 128 st.10,11, i 12 Zakona.</w:t>
      </w:r>
    </w:p>
    <w:p w14:paraId="0B01F18E">
      <w:pPr>
        <w:rPr>
          <w:rFonts w:hint="default" w:ascii="Arial" w:hAnsi="Arial" w:cs="Arial"/>
          <w:sz w:val="24"/>
          <w:szCs w:val="24"/>
        </w:rPr>
      </w:pPr>
      <w:r>
        <w:rPr>
          <w:rFonts w:hint="default" w:ascii="Arial" w:hAnsi="Arial" w:cs="Arial"/>
          <w:sz w:val="24"/>
          <w:szCs w:val="24"/>
        </w:rPr>
        <w:t>4) ako privrednog subjekta nakon restrukturiranja, uključujući preuzimanje, spajanje, kupovinu ili stečaj,</w:t>
      </w:r>
      <w:r>
        <w:rPr>
          <w:rFonts w:hint="default" w:ascii="Arial" w:hAnsi="Arial" w:cs="Arial"/>
          <w:sz w:val="24"/>
          <w:szCs w:val="24"/>
          <w:lang w:val="sr-Latn-ME"/>
        </w:rPr>
        <w:t xml:space="preserve"> </w:t>
      </w:r>
      <w:r>
        <w:rPr>
          <w:rFonts w:hint="default" w:ascii="Arial" w:hAnsi="Arial" w:cs="Arial"/>
          <w:sz w:val="24"/>
          <w:szCs w:val="24"/>
        </w:rPr>
        <w:t>zamjenjuje u potpunosti ili djelimično novi pravni sljedbenik, odnosno privredni subjekat, koji ispunjava</w:t>
      </w:r>
      <w:r>
        <w:rPr>
          <w:rFonts w:hint="default" w:ascii="Arial" w:hAnsi="Arial" w:cs="Arial"/>
          <w:sz w:val="24"/>
          <w:szCs w:val="24"/>
        </w:rPr>
        <w:br w:type="textWrapping"/>
      </w:r>
      <w:r>
        <w:rPr>
          <w:rFonts w:hint="default" w:ascii="Arial" w:hAnsi="Arial" w:cs="Arial"/>
          <w:sz w:val="24"/>
          <w:szCs w:val="24"/>
        </w:rPr>
        <w:t>prvobitno određene uslove zaključenog ugovora o javnoj nabavci, a izmjene su predviđene tenderskom</w:t>
      </w:r>
      <w:r>
        <w:rPr>
          <w:rFonts w:hint="default" w:ascii="Arial" w:hAnsi="Arial" w:cs="Arial"/>
          <w:sz w:val="24"/>
          <w:szCs w:val="24"/>
        </w:rPr>
        <w:br w:type="textWrapping"/>
      </w:r>
      <w:r>
        <w:rPr>
          <w:rFonts w:hint="default" w:ascii="Arial" w:hAnsi="Arial" w:cs="Arial"/>
          <w:sz w:val="24"/>
          <w:szCs w:val="24"/>
        </w:rPr>
        <w:t>dokumentacijom, pod uslovom da se ne vrše druge bitne izmjene ugovora iz člana 150 stav 2 ovog zakona</w:t>
      </w:r>
    </w:p>
    <w:p w14:paraId="42D11179">
      <w:pPr>
        <w:jc w:val="both"/>
        <w:rPr>
          <w:rFonts w:ascii="Arial" w:hAnsi="Arial" w:cs="Arial"/>
          <w:b/>
          <w:bCs/>
          <w:color w:val="FF0000"/>
          <w:sz w:val="24"/>
          <w:szCs w:val="24"/>
        </w:rPr>
      </w:pPr>
    </w:p>
    <w:p w14:paraId="5A3FBAB4">
      <w:pPr>
        <w:jc w:val="both"/>
        <w:rPr>
          <w:rFonts w:hint="default" w:ascii="Arial" w:hAnsi="Arial" w:eastAsia="Calibri" w:cs="Arial"/>
          <w:bCs/>
          <w:sz w:val="24"/>
          <w:szCs w:val="24"/>
          <w:lang w:val="sr-Latn-ME"/>
        </w:rPr>
      </w:pPr>
    </w:p>
    <w:p w14:paraId="45DD5A7A">
      <w:pPr>
        <w:jc w:val="both"/>
        <w:rPr>
          <w:rFonts w:hint="default" w:ascii="Arial" w:hAnsi="Arial" w:eastAsia="Calibri" w:cs="Arial"/>
          <w:bCs/>
          <w:sz w:val="24"/>
          <w:szCs w:val="24"/>
          <w:lang w:val="sr-Latn-ME"/>
        </w:rPr>
      </w:pPr>
    </w:p>
    <w:p w14:paraId="07D79B37">
      <w:pPr>
        <w:jc w:val="both"/>
        <w:rPr>
          <w:rFonts w:hint="default" w:ascii="Arial" w:hAnsi="Arial" w:eastAsia="Calibri" w:cs="Arial"/>
          <w:bCs/>
          <w:sz w:val="24"/>
          <w:szCs w:val="24"/>
          <w:lang w:val="sr-Latn-ME"/>
        </w:rPr>
      </w:pPr>
    </w:p>
    <w:p w14:paraId="7B5E916C">
      <w:pPr>
        <w:jc w:val="both"/>
        <w:rPr>
          <w:rFonts w:hint="default" w:ascii="Arial" w:hAnsi="Arial" w:eastAsia="Calibri" w:cs="Arial"/>
          <w:bCs/>
          <w:sz w:val="24"/>
          <w:szCs w:val="24"/>
          <w:lang w:val="sr-Latn-ME"/>
        </w:rPr>
      </w:pPr>
    </w:p>
    <w:p w14:paraId="3476715C">
      <w:pPr>
        <w:jc w:val="both"/>
        <w:rPr>
          <w:rFonts w:hint="default" w:ascii="Arial" w:hAnsi="Arial" w:eastAsia="Calibri" w:cs="Arial"/>
          <w:bCs/>
          <w:sz w:val="24"/>
          <w:szCs w:val="24"/>
          <w:lang w:val="sr-Latn-ME"/>
        </w:rPr>
      </w:pPr>
    </w:p>
    <w:p w14:paraId="7866AB50">
      <w:pPr>
        <w:jc w:val="both"/>
        <w:rPr>
          <w:rFonts w:hint="default" w:ascii="Arial" w:hAnsi="Arial" w:eastAsia="Calibri" w:cs="Arial"/>
          <w:bCs/>
          <w:sz w:val="24"/>
          <w:szCs w:val="24"/>
          <w:lang w:val="sr-Latn-ME"/>
        </w:rPr>
      </w:pPr>
    </w:p>
    <w:p w14:paraId="33352AC7">
      <w:pPr>
        <w:jc w:val="both"/>
        <w:rPr>
          <w:rFonts w:hint="default" w:ascii="Arial" w:hAnsi="Arial" w:eastAsia="Calibri" w:cs="Arial"/>
          <w:bCs/>
          <w:sz w:val="24"/>
          <w:szCs w:val="24"/>
          <w:lang w:val="sr-Latn-ME"/>
        </w:rPr>
      </w:pPr>
    </w:p>
    <w:p w14:paraId="502C066D">
      <w:pPr>
        <w:jc w:val="both"/>
        <w:rPr>
          <w:rFonts w:hint="default" w:ascii="Arial" w:hAnsi="Arial" w:eastAsia="Calibri" w:cs="Arial"/>
          <w:bCs/>
          <w:sz w:val="24"/>
          <w:szCs w:val="24"/>
          <w:lang w:val="sr-Latn-ME"/>
        </w:rPr>
      </w:pPr>
    </w:p>
    <w:p w14:paraId="0F6F3F51">
      <w:pPr>
        <w:jc w:val="both"/>
        <w:rPr>
          <w:rFonts w:hint="default" w:ascii="Arial" w:hAnsi="Arial" w:eastAsia="Calibri" w:cs="Arial"/>
          <w:bCs/>
          <w:sz w:val="24"/>
          <w:szCs w:val="24"/>
          <w:lang w:val="sr-Latn-ME"/>
        </w:rPr>
      </w:pPr>
    </w:p>
    <w:p w14:paraId="72828B3D">
      <w:pPr>
        <w:jc w:val="both"/>
        <w:rPr>
          <w:rFonts w:hint="default" w:ascii="Arial" w:hAnsi="Arial" w:eastAsia="Calibri" w:cs="Arial"/>
          <w:bCs/>
          <w:sz w:val="24"/>
          <w:szCs w:val="24"/>
          <w:lang w:val="sr-Latn-ME"/>
        </w:rPr>
      </w:pPr>
    </w:p>
    <w:p w14:paraId="1A0A0FEF">
      <w:pPr>
        <w:jc w:val="both"/>
        <w:rPr>
          <w:rFonts w:hint="default" w:ascii="Arial" w:hAnsi="Arial" w:eastAsia="Calibri" w:cs="Arial"/>
          <w:bCs/>
          <w:sz w:val="24"/>
          <w:szCs w:val="24"/>
          <w:lang w:val="sr-Latn-ME"/>
        </w:rPr>
      </w:pPr>
    </w:p>
    <w:p w14:paraId="75A9FF04">
      <w:pPr>
        <w:jc w:val="both"/>
        <w:rPr>
          <w:rFonts w:hint="default" w:ascii="Arial" w:hAnsi="Arial" w:eastAsia="Calibri" w:cs="Arial"/>
          <w:bCs/>
          <w:sz w:val="24"/>
          <w:szCs w:val="24"/>
          <w:lang w:val="sr-Latn-ME"/>
        </w:rPr>
      </w:pPr>
    </w:p>
    <w:p w14:paraId="2921F962">
      <w:pPr>
        <w:jc w:val="both"/>
        <w:rPr>
          <w:rFonts w:hint="default" w:ascii="Arial" w:hAnsi="Arial" w:eastAsia="Calibri" w:cs="Arial"/>
          <w:bCs/>
          <w:sz w:val="24"/>
          <w:szCs w:val="24"/>
          <w:lang w:val="sr-Latn-ME"/>
        </w:rPr>
      </w:pPr>
    </w:p>
    <w:p w14:paraId="1C032935">
      <w:pPr>
        <w:jc w:val="both"/>
        <w:rPr>
          <w:rFonts w:hint="default" w:ascii="Arial" w:hAnsi="Arial" w:eastAsia="Calibri" w:cs="Arial"/>
          <w:bCs/>
          <w:sz w:val="24"/>
          <w:szCs w:val="24"/>
          <w:lang w:val="sr-Latn-ME"/>
        </w:rPr>
      </w:pPr>
    </w:p>
    <w:p w14:paraId="0CD3DA74">
      <w:pPr>
        <w:jc w:val="both"/>
        <w:rPr>
          <w:rFonts w:hint="default" w:ascii="Arial" w:hAnsi="Arial" w:eastAsia="Calibri" w:cs="Arial"/>
          <w:bCs/>
          <w:sz w:val="24"/>
          <w:szCs w:val="24"/>
          <w:lang w:val="sr-Latn-ME"/>
        </w:rPr>
      </w:pPr>
    </w:p>
    <w:p w14:paraId="413FA717">
      <w:pPr>
        <w:jc w:val="both"/>
        <w:rPr>
          <w:rFonts w:hint="default" w:ascii="Arial" w:hAnsi="Arial" w:eastAsia="Calibri" w:cs="Arial"/>
          <w:bCs/>
          <w:sz w:val="24"/>
          <w:szCs w:val="24"/>
          <w:lang w:val="sr-Latn-ME"/>
        </w:rPr>
      </w:pPr>
    </w:p>
    <w:p w14:paraId="508FD0DB">
      <w:pPr>
        <w:jc w:val="both"/>
        <w:rPr>
          <w:rFonts w:hint="default" w:ascii="Arial" w:hAnsi="Arial" w:eastAsia="Calibri" w:cs="Arial"/>
          <w:bCs/>
          <w:sz w:val="24"/>
          <w:szCs w:val="24"/>
          <w:lang w:val="sr-Latn-ME"/>
        </w:rPr>
      </w:pPr>
    </w:p>
    <w:p w14:paraId="148E14D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sz w:val="24"/>
          <w:szCs w:val="24"/>
        </w:rPr>
      </w:pPr>
      <w:r>
        <w:rPr>
          <w:rFonts w:ascii="Arial" w:hAnsi="Arial" w:cs="Arial"/>
          <w:b/>
          <w:sz w:val="24"/>
          <w:szCs w:val="24"/>
        </w:rPr>
        <w:t>ZAHTJEV ZA POJAŠNJENJE ILI IZMJENU I DOPUNU TENDERSKE DOKUMENTACIJE</w:t>
      </w:r>
      <w:bookmarkEnd w:id="13"/>
    </w:p>
    <w:p w14:paraId="0DE4A2EB">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0ABDF49">
      <w:pPr>
        <w:jc w:val="both"/>
        <w:rPr>
          <w:rFonts w:ascii="Arial" w:hAnsi="Arial" w:cs="Arial"/>
          <w:sz w:val="24"/>
          <w:szCs w:val="24"/>
        </w:rPr>
      </w:pPr>
    </w:p>
    <w:p w14:paraId="1045A3DB">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3F290DD">
      <w:pPr>
        <w:jc w:val="both"/>
        <w:rPr>
          <w:rFonts w:ascii="Arial" w:hAnsi="Arial" w:cs="Arial"/>
          <w:sz w:val="24"/>
          <w:szCs w:val="24"/>
        </w:rPr>
      </w:pPr>
    </w:p>
    <w:p w14:paraId="3F472C31">
      <w:pPr>
        <w:jc w:val="both"/>
        <w:rPr>
          <w:rFonts w:ascii="Arial" w:hAnsi="Arial" w:cs="Arial"/>
          <w:color w:val="000000"/>
          <w:sz w:val="24"/>
          <w:szCs w:val="24"/>
        </w:rPr>
      </w:pPr>
      <w:r>
        <w:rPr>
          <w:rFonts w:ascii="Arial" w:hAnsi="Arial" w:cs="Arial"/>
          <w:color w:val="000000"/>
          <w:sz w:val="24"/>
          <w:szCs w:val="24"/>
        </w:rPr>
        <w:t>Zahtjev se podnosi isključivo putem ESJN-a.</w:t>
      </w:r>
    </w:p>
    <w:p w14:paraId="5C3856FF">
      <w:pPr>
        <w:jc w:val="both"/>
        <w:rPr>
          <w:rFonts w:ascii="Arial" w:hAnsi="Arial" w:cs="Arial"/>
          <w:color w:val="000000"/>
          <w:sz w:val="24"/>
          <w:szCs w:val="24"/>
        </w:rPr>
      </w:pPr>
    </w:p>
    <w:p w14:paraId="6FA728E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color w:val="000000"/>
          <w:sz w:val="24"/>
          <w:szCs w:val="24"/>
          <w:highlight w:val="none"/>
          <w:u w:val="single"/>
        </w:rPr>
      </w:pPr>
      <w:bookmarkStart w:id="14" w:name="_Toc508349235"/>
      <w:bookmarkStart w:id="15" w:name="_Toc62730567"/>
      <w:bookmarkStart w:id="16" w:name="_Toc416180136"/>
      <w:r>
        <w:rPr>
          <w:rFonts w:ascii="Arial" w:hAnsi="Arial" w:cs="Arial"/>
          <w:b/>
          <w:sz w:val="24"/>
          <w:szCs w:val="24"/>
          <w:highlight w:val="none"/>
        </w:rPr>
        <w:t>IZJAVA NARUČIOCA O NEPOSTOJANJU SUKOBA INTERESA</w:t>
      </w:r>
      <w:bookmarkEnd w:id="14"/>
      <w:bookmarkEnd w:id="15"/>
      <w:bookmarkEnd w:id="16"/>
    </w:p>
    <w:p w14:paraId="6FEE020B">
      <w:pPr>
        <w:tabs>
          <w:tab w:val="left" w:pos="1701"/>
          <w:tab w:val="left" w:pos="4820"/>
        </w:tabs>
        <w:jc w:val="both"/>
        <w:rPr>
          <w:rFonts w:ascii="Arial" w:hAnsi="Arial" w:cs="Arial"/>
          <w:color w:val="000000"/>
          <w:sz w:val="22"/>
          <w:szCs w:val="22"/>
          <w:highlight w:val="none"/>
          <w:u w:val="none"/>
          <w:lang w:val="sr-Latn-ME"/>
        </w:rPr>
      </w:pPr>
      <w:r>
        <w:rPr>
          <w:rFonts w:ascii="Arial" w:hAnsi="Arial" w:cs="Arial"/>
          <w:color w:val="000000"/>
          <w:sz w:val="22"/>
          <w:szCs w:val="22"/>
          <w:highlight w:val="none"/>
          <w:u w:val="none"/>
          <w:lang w:val="sr-Latn-ME"/>
        </w:rPr>
        <w:t>Putevi doo Podgorica</w:t>
      </w:r>
    </w:p>
    <w:p w14:paraId="528456FA">
      <w:pPr>
        <w:jc w:val="both"/>
        <w:rPr>
          <w:rFonts w:hint="default" w:ascii="Arial" w:hAnsi="Arial" w:cs="Arial"/>
          <w:color w:val="000000"/>
          <w:sz w:val="22"/>
          <w:szCs w:val="22"/>
          <w:highlight w:val="none"/>
          <w:lang w:val="sr-Latn-ME"/>
        </w:rPr>
      </w:pPr>
      <w:r>
        <w:rPr>
          <w:rFonts w:ascii="Arial" w:hAnsi="Arial" w:cs="Arial"/>
          <w:color w:val="000000"/>
          <w:sz w:val="22"/>
          <w:szCs w:val="22"/>
          <w:highlight w:val="none"/>
        </w:rPr>
        <w:t>Broj:</w:t>
      </w:r>
      <w:r>
        <w:rPr>
          <w:rFonts w:hint="default" w:ascii="Arial" w:hAnsi="Arial" w:cs="Arial"/>
          <w:color w:val="000000"/>
          <w:sz w:val="22"/>
          <w:szCs w:val="22"/>
          <w:highlight w:val="none"/>
          <w:lang w:val="en-US"/>
        </w:rPr>
        <w:t xml:space="preserve"> </w:t>
      </w:r>
      <w:r>
        <w:rPr>
          <w:rFonts w:hint="default" w:ascii="Arial" w:hAnsi="Arial" w:cs="Arial"/>
          <w:color w:val="000000"/>
          <w:sz w:val="22"/>
          <w:szCs w:val="22"/>
          <w:highlight w:val="none"/>
          <w:lang w:val="sr-Latn-ME"/>
        </w:rPr>
        <w:t>14894</w:t>
      </w:r>
      <w:bookmarkStart w:id="18" w:name="_GoBack"/>
      <w:bookmarkEnd w:id="18"/>
    </w:p>
    <w:p w14:paraId="071E5228">
      <w:pPr>
        <w:jc w:val="both"/>
        <w:rPr>
          <w:rFonts w:ascii="Arial" w:hAnsi="Arial" w:cs="Arial"/>
          <w:b/>
          <w:bCs/>
          <w:color w:val="000000"/>
          <w:sz w:val="22"/>
          <w:szCs w:val="22"/>
          <w:highlight w:val="none"/>
        </w:rPr>
      </w:pPr>
      <w:r>
        <w:rPr>
          <w:rFonts w:ascii="Arial" w:hAnsi="Arial" w:cs="Arial"/>
          <w:color w:val="000000"/>
          <w:sz w:val="22"/>
          <w:szCs w:val="22"/>
          <w:highlight w:val="none"/>
        </w:rPr>
        <w:t>Mjesto i datum:</w:t>
      </w:r>
      <w:r>
        <w:rPr>
          <w:rFonts w:ascii="Arial" w:hAnsi="Arial" w:cs="Arial"/>
          <w:color w:val="000000"/>
          <w:sz w:val="22"/>
          <w:szCs w:val="22"/>
          <w:highlight w:val="none"/>
          <w:lang w:val="sr-Latn-ME"/>
        </w:rPr>
        <w:t xml:space="preserve"> Podgorica,</w:t>
      </w:r>
      <w:r>
        <w:rPr>
          <w:rFonts w:hint="default" w:ascii="Arial" w:hAnsi="Arial" w:cs="Arial"/>
          <w:color w:val="000000"/>
          <w:sz w:val="22"/>
          <w:szCs w:val="22"/>
          <w:highlight w:val="none"/>
          <w:lang w:val="en-US"/>
        </w:rPr>
        <w:t xml:space="preserve"> 0</w:t>
      </w:r>
      <w:r>
        <w:rPr>
          <w:rFonts w:hint="default" w:ascii="Arial" w:hAnsi="Arial" w:cs="Arial"/>
          <w:color w:val="000000"/>
          <w:sz w:val="22"/>
          <w:szCs w:val="22"/>
          <w:highlight w:val="none"/>
          <w:lang w:val="sr-Latn-ME"/>
        </w:rPr>
        <w:t>9</w:t>
      </w:r>
      <w:r>
        <w:rPr>
          <w:rFonts w:hint="default" w:ascii="Arial" w:hAnsi="Arial" w:cs="Arial"/>
          <w:color w:val="000000"/>
          <w:sz w:val="22"/>
          <w:szCs w:val="22"/>
          <w:highlight w:val="none"/>
          <w:lang w:val="en-US"/>
        </w:rPr>
        <w:t>.12.2025</w:t>
      </w:r>
      <w:r>
        <w:rPr>
          <w:rFonts w:ascii="Arial" w:hAnsi="Arial" w:cs="Arial"/>
          <w:color w:val="000000"/>
          <w:sz w:val="22"/>
          <w:szCs w:val="22"/>
          <w:highlight w:val="none"/>
          <w:lang w:val="sr-Latn-ME"/>
        </w:rPr>
        <w:t>.godine</w:t>
      </w:r>
    </w:p>
    <w:p w14:paraId="4C83822C">
      <w:pPr>
        <w:tabs>
          <w:tab w:val="left" w:pos="3290"/>
        </w:tabs>
        <w:ind w:firstLine="708"/>
        <w:jc w:val="both"/>
        <w:rPr>
          <w:rFonts w:ascii="Arial" w:hAnsi="Arial" w:cs="Arial"/>
          <w:color w:val="000000"/>
          <w:sz w:val="22"/>
          <w:szCs w:val="22"/>
          <w:highlight w:val="none"/>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48CC6610">
      <w:pPr>
        <w:tabs>
          <w:tab w:val="left" w:pos="3290"/>
        </w:tabs>
        <w:jc w:val="center"/>
        <w:rPr>
          <w:rFonts w:ascii="Arial" w:hAnsi="Arial" w:cs="Arial"/>
          <w:b/>
          <w:bCs/>
          <w:color w:val="000000"/>
          <w:sz w:val="24"/>
          <w:szCs w:val="24"/>
          <w:highlight w:val="none"/>
        </w:rPr>
      </w:pPr>
      <w:r>
        <w:rPr>
          <w:rFonts w:ascii="Arial" w:hAnsi="Arial" w:cs="Arial"/>
          <w:b/>
          <w:bCs/>
          <w:color w:val="000000"/>
          <w:sz w:val="24"/>
          <w:szCs w:val="24"/>
          <w:highlight w:val="none"/>
        </w:rPr>
        <w:t>Izjavljujem</w:t>
      </w:r>
    </w:p>
    <w:p w14:paraId="53BE846C">
      <w:pPr>
        <w:tabs>
          <w:tab w:val="left" w:pos="3290"/>
        </w:tabs>
        <w:jc w:val="center"/>
        <w:rPr>
          <w:rFonts w:ascii="Arial" w:hAnsi="Arial" w:cs="Arial"/>
          <w:b/>
          <w:bCs/>
          <w:color w:val="000000"/>
          <w:sz w:val="24"/>
          <w:szCs w:val="24"/>
          <w:highlight w:val="none"/>
        </w:rPr>
      </w:pPr>
    </w:p>
    <w:p w14:paraId="39071422">
      <w:pPr>
        <w:jc w:val="both"/>
        <w:rPr>
          <w:rFonts w:hint="default" w:ascii="Arial" w:hAnsi="Arial" w:eastAsia="sans-serif" w:cs="Arial"/>
          <w:i w:val="0"/>
          <w:iCs w:val="0"/>
          <w:caps w:val="0"/>
          <w:color w:val="000000"/>
          <w:spacing w:val="0"/>
          <w:sz w:val="22"/>
          <w:szCs w:val="22"/>
          <w:shd w:val="clear" w:fill="FFFFFF"/>
          <w:lang w:val="sr-Latn-ME"/>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en-US"/>
        </w:rPr>
        <w:t>51</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en-US"/>
        </w:rPr>
        <w:t>05</w:t>
      </w:r>
      <w:r>
        <w:rPr>
          <w:rFonts w:hint="default" w:ascii="Arial" w:hAnsi="Arial" w:cs="Arial"/>
          <w:sz w:val="22"/>
          <w:szCs w:val="22"/>
          <w:lang w:val="sr-Latn-ME"/>
        </w:rPr>
        <w:t xml:space="preserve">. </w:t>
      </w:r>
      <w:r>
        <w:rPr>
          <w:rFonts w:hint="default" w:ascii="Arial" w:hAnsi="Arial" w:cs="Arial"/>
          <w:sz w:val="22"/>
          <w:szCs w:val="22"/>
          <w:lang w:val="en-US"/>
        </w:rPr>
        <w:t>decembra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w:t>
      </w:r>
      <w:r>
        <w:rPr>
          <w:rFonts w:hint="default" w:ascii="Arial" w:hAnsi="Arial" w:cs="Arial"/>
          <w:sz w:val="22"/>
          <w:szCs w:val="22"/>
          <w:lang w:val="en-US"/>
        </w:rPr>
        <w:t>6</w:t>
      </w:r>
      <w:r>
        <w:rPr>
          <w:rFonts w:hint="default" w:ascii="Arial" w:hAnsi="Arial" w:cs="Arial"/>
          <w:sz w:val="22"/>
          <w:szCs w:val="22"/>
        </w:rPr>
        <w:t>,</w:t>
      </w:r>
      <w:r>
        <w:rPr>
          <w:rFonts w:hint="default" w:ascii="Arial" w:hAnsi="Arial" w:cs="Arial"/>
          <w:sz w:val="22"/>
          <w:szCs w:val="22"/>
          <w:lang w:val="en-US"/>
        </w:rPr>
        <w:t xml:space="preserve"> </w:t>
      </w:r>
      <w:r>
        <w:rPr>
          <w:rFonts w:hint="default" w:ascii="Arial" w:hAnsi="Arial" w:cs="Arial"/>
          <w:color w:val="000000"/>
          <w:sz w:val="22"/>
          <w:szCs w:val="22"/>
          <w:highlight w:val="none"/>
        </w:rPr>
        <w:t>za nabavku</w:t>
      </w:r>
      <w:r>
        <w:rPr>
          <w:rFonts w:hint="default" w:ascii="Arial" w:hAnsi="Arial" w:cs="Arial"/>
          <w:color w:val="000000"/>
          <w:sz w:val="22"/>
          <w:szCs w:val="22"/>
          <w:highlight w:val="none"/>
          <w:lang w:val="sr-Latn-ME"/>
        </w:rPr>
        <w:t>:</w:t>
      </w:r>
      <w:r>
        <w:rPr>
          <w:rFonts w:hint="default" w:ascii="Arial" w:hAnsi="Arial" w:cs="Arial"/>
          <w:color w:val="000000"/>
          <w:sz w:val="22"/>
          <w:szCs w:val="22"/>
          <w:highlight w:val="none"/>
        </w:rPr>
        <w:t xml:space="preserve"> </w:t>
      </w:r>
      <w:r>
        <w:rPr>
          <w:rFonts w:hint="default" w:ascii="Arial" w:hAnsi="Arial" w:eastAsia="sans-serif"/>
          <w:i w:val="0"/>
          <w:iCs w:val="0"/>
          <w:caps w:val="0"/>
          <w:spacing w:val="0"/>
          <w:sz w:val="22"/>
          <w:szCs w:val="22"/>
          <w:shd w:val="clear" w:fill="FFFFFF"/>
          <w:lang w:val="sr-Latn-ME"/>
        </w:rPr>
        <w:t>Usluge uklanjanja snijega</w:t>
      </w:r>
      <w:r>
        <w:rPr>
          <w:rFonts w:hint="default" w:ascii="Arial" w:hAnsi="Arial" w:cs="Arial"/>
          <w:color w:val="000000"/>
          <w:sz w:val="22"/>
          <w:szCs w:val="22"/>
          <w:lang w:val="sr-Latn-CS"/>
        </w:rPr>
        <w:t xml:space="preserve"> na putnom pravcu </w:t>
      </w:r>
      <w:r>
        <w:rPr>
          <w:rFonts w:hint="default" w:ascii="Arial" w:hAnsi="Arial" w:cs="Arial"/>
          <w:color w:val="000000"/>
          <w:sz w:val="22"/>
          <w:szCs w:val="22"/>
          <w:lang w:val="pl-PL"/>
        </w:rPr>
        <w:t>Lijeva Rijeka: Raškovo Guvno - Veruša - groblje Milačića; Han Garančića - Opasanica - Kurlaj; Ljevorečke Tuzi – Uvač</w:t>
      </w:r>
    </w:p>
    <w:p w14:paraId="790868A4">
      <w:pPr>
        <w:jc w:val="both"/>
        <w:rPr>
          <w:rFonts w:ascii="Arial" w:hAnsi="Arial" w:cs="Arial"/>
          <w:color w:val="000000"/>
          <w:sz w:val="22"/>
          <w:szCs w:val="22"/>
          <w:highlight w:val="none"/>
        </w:rPr>
      </w:pPr>
      <w:r>
        <w:rPr>
          <w:rFonts w:hint="default" w:ascii="Arial" w:hAnsi="Arial" w:eastAsia="sans-serif"/>
          <w:i w:val="0"/>
          <w:iCs w:val="0"/>
          <w:caps w:val="0"/>
          <w:spacing w:val="0"/>
          <w:sz w:val="22"/>
          <w:szCs w:val="22"/>
          <w:shd w:val="clear" w:fill="FFFFFF"/>
          <w:lang w:val="sr-Latn-ME"/>
        </w:rPr>
        <w:t>,</w:t>
      </w:r>
      <w:r>
        <w:rPr>
          <w:rFonts w:hint="default" w:ascii="Arial" w:hAnsi="Arial" w:cs="Arial"/>
          <w:color w:val="000000"/>
          <w:sz w:val="22"/>
          <w:szCs w:val="22"/>
          <w:highlight w:val="none"/>
        </w:rPr>
        <w:t>nijesam u sukobu interesa u smislu člana 41 stav 1 tačka 1 Zakona o javnim nabavkama i da ne postoji ekonomski i drugi lični interes koji može uticati na moju nepristrasnost i nezavisnost u ovom postupku javne nabavke.</w:t>
      </w:r>
    </w:p>
    <w:p w14:paraId="53577EC4">
      <w:pPr>
        <w:spacing w:after="0" w:line="240" w:lineRule="auto"/>
        <w:jc w:val="center"/>
        <w:rPr>
          <w:rFonts w:hint="default" w:ascii="Arial" w:hAnsi="Arial" w:eastAsia="Times New Roman" w:cs="Arial"/>
          <w:b/>
          <w:color w:val="000000"/>
          <w:sz w:val="22"/>
          <w:szCs w:val="22"/>
        </w:rPr>
      </w:pPr>
      <w:r>
        <w:rPr>
          <w:rFonts w:ascii="Times New Roman" w:hAnsi="Times New Roman" w:eastAsia="Times New Roman" w:cs="Times New Roman"/>
          <w:color w:val="000000"/>
          <w:sz w:val="24"/>
          <w:szCs w:val="24"/>
        </w:rPr>
        <w:t xml:space="preserve">  </w:t>
      </w:r>
      <w:r>
        <w:rPr>
          <w:rFonts w:cs="Times New Roman"/>
          <w:color w:val="000000"/>
          <w:sz w:val="24"/>
          <w:szCs w:val="24"/>
          <w:lang w:val="en-US"/>
        </w:rPr>
        <w:t xml:space="preserve">                                                                                                   </w:t>
      </w:r>
      <w:r>
        <w:rPr>
          <w:rFonts w:hint="default" w:cs="Times New Roman"/>
          <w:color w:val="000000"/>
          <w:sz w:val="24"/>
          <w:szCs w:val="24"/>
          <w:lang w:val="sr-Latn-ME"/>
        </w:rPr>
        <w:t xml:space="preserve">  </w:t>
      </w:r>
      <w:r>
        <w:rPr>
          <w:rFonts w:cs="Times New Roman"/>
          <w:color w:val="000000"/>
          <w:sz w:val="24"/>
          <w:szCs w:val="24"/>
          <w:lang w:val="en-US"/>
        </w:rPr>
        <w:t xml:space="preserve"> </w:t>
      </w:r>
      <w:r>
        <w:rPr>
          <w:rFonts w:hint="default" w:cs="Times New Roman"/>
          <w:color w:val="000000"/>
          <w:sz w:val="22"/>
          <w:szCs w:val="22"/>
          <w:lang w:val="sr-Latn-ME"/>
        </w:rPr>
        <w:t xml:space="preserve">   </w:t>
      </w:r>
      <w:r>
        <w:rPr>
          <w:rFonts w:hint="default" w:ascii="Arial" w:hAnsi="Arial" w:eastAsia="Times New Roman" w:cs="Arial"/>
          <w:b/>
          <w:color w:val="000000"/>
          <w:sz w:val="22"/>
          <w:szCs w:val="22"/>
        </w:rPr>
        <w:t xml:space="preserve">Ovlašćeno lice naručioca </w:t>
      </w:r>
    </w:p>
    <w:p w14:paraId="0F479725">
      <w:pPr>
        <w:spacing w:after="0" w:line="240" w:lineRule="auto"/>
        <w:jc w:val="center"/>
        <w:rPr>
          <w:rFonts w:hint="default" w:ascii="Arial" w:hAnsi="Arial" w:eastAsia="Calibri" w:cs="Arial"/>
          <w:b/>
          <w:color w:val="000000"/>
          <w:sz w:val="22"/>
          <w:szCs w:val="22"/>
          <w:lang w:val="sr-Latn-ME"/>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w:t>
      </w:r>
      <w:r>
        <w:rPr>
          <w:rFonts w:hint="default" w:ascii="Arial" w:hAnsi="Arial" w:eastAsia="Calibri" w:cs="Arial"/>
          <w:b/>
          <w:color w:val="000000"/>
          <w:sz w:val="22"/>
          <w:szCs w:val="22"/>
          <w:lang w:val="sr-Latn-ME"/>
        </w:rPr>
        <w:t>i</w:t>
      </w:r>
      <w:r>
        <w:rPr>
          <w:rFonts w:hint="default" w:ascii="Arial" w:hAnsi="Arial" w:eastAsia="Calibri" w:cs="Arial"/>
          <w:b/>
          <w:color w:val="000000"/>
          <w:sz w:val="22"/>
          <w:szCs w:val="22"/>
        </w:rPr>
        <w:t xml:space="preserve"> direktor</w:t>
      </w:r>
    </w:p>
    <w:p w14:paraId="5F73D573">
      <w:pPr>
        <w:spacing w:after="0" w:line="240" w:lineRule="auto"/>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w:t>
      </w:r>
      <w:r>
        <w:rPr>
          <w:rFonts w:hint="default" w:ascii="Arial" w:hAnsi="Arial" w:eastAsia="Calibri" w:cs="Arial"/>
          <w:color w:val="000000"/>
          <w:sz w:val="22"/>
          <w:szCs w:val="22"/>
          <w:lang w:val="sr-Latn-ME"/>
        </w:rPr>
        <w:t>oš Zečević</w:t>
      </w:r>
      <w:r>
        <w:rPr>
          <w:rFonts w:hint="default" w:ascii="Arial" w:hAnsi="Arial" w:eastAsia="Calibri" w:cs="Arial"/>
          <w:color w:val="000000"/>
          <w:sz w:val="22"/>
          <w:szCs w:val="22"/>
        </w:rPr>
        <w:t>, dipl.</w:t>
      </w:r>
      <w:r>
        <w:rPr>
          <w:rFonts w:hint="default" w:ascii="Arial" w:hAnsi="Arial" w:eastAsia="Calibri" w:cs="Arial"/>
          <w:color w:val="000000"/>
          <w:sz w:val="22"/>
          <w:szCs w:val="22"/>
          <w:lang w:val="sr-Latn-ME"/>
        </w:rPr>
        <w:t>pravnik</w:t>
      </w:r>
      <w:r>
        <w:rPr>
          <w:rFonts w:hint="default" w:ascii="Arial" w:hAnsi="Arial" w:eastAsia="Calibri" w:cs="Arial"/>
          <w:color w:val="000000"/>
          <w:sz w:val="22"/>
          <w:szCs w:val="22"/>
        </w:rPr>
        <w:t>.</w:t>
      </w:r>
    </w:p>
    <w:p w14:paraId="22242AC7">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3554C599">
      <w:pPr>
        <w:tabs>
          <w:tab w:val="left" w:pos="3290"/>
        </w:tabs>
        <w:spacing w:after="0" w:line="240" w:lineRule="auto"/>
        <w:ind w:left="5664" w:firstLine="708"/>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2E396269">
      <w:pPr>
        <w:spacing w:after="0" w:line="240" w:lineRule="auto"/>
        <w:ind w:firstLine="1134"/>
        <w:jc w:val="right"/>
        <w:rPr>
          <w:rFonts w:hint="default" w:ascii="Arial" w:hAnsi="Arial" w:eastAsia="Calibri" w:cs="Arial"/>
          <w:b/>
          <w:sz w:val="22"/>
          <w:szCs w:val="22"/>
        </w:rPr>
      </w:pPr>
      <w:r>
        <w:rPr>
          <w:rFonts w:hint="default" w:ascii="Arial" w:hAnsi="Arial" w:eastAsia="Times New Roman" w:cs="Arial"/>
          <w:b/>
          <w:color w:val="000000"/>
          <w:sz w:val="22"/>
          <w:szCs w:val="22"/>
        </w:rPr>
        <w:t>Službenik za javne nabavke</w:t>
      </w:r>
      <w:r>
        <w:rPr>
          <w:rFonts w:hint="default" w:ascii="Arial" w:hAnsi="Arial" w:eastAsia="Calibri" w:cs="Arial"/>
          <w:b/>
          <w:sz w:val="22"/>
          <w:szCs w:val="22"/>
        </w:rPr>
        <w:t xml:space="preserve"> </w:t>
      </w:r>
    </w:p>
    <w:p w14:paraId="3EE27AE7">
      <w:pPr>
        <w:wordWrap w:val="0"/>
        <w:spacing w:after="0" w:line="240" w:lineRule="auto"/>
        <w:ind w:firstLine="1134"/>
        <w:jc w:val="right"/>
        <w:rPr>
          <w:rFonts w:hint="default" w:ascii="Arial" w:hAnsi="Arial" w:eastAsia="Calibri" w:cs="Arial"/>
          <w:sz w:val="22"/>
          <w:szCs w:val="22"/>
        </w:rPr>
      </w:pPr>
      <w:r>
        <w:rPr>
          <w:rFonts w:hint="default" w:ascii="Arial" w:hAnsi="Arial" w:eastAsia="Calibri" w:cs="Arial"/>
          <w:sz w:val="22"/>
          <w:szCs w:val="22"/>
        </w:rPr>
        <w:t>mr.Miloš Vučelić</w:t>
      </w:r>
    </w:p>
    <w:p w14:paraId="26A19FB9">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74DE840C">
      <w:pPr>
        <w:spacing w:after="0" w:line="240" w:lineRule="auto"/>
        <w:ind w:left="6372"/>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4530DB23">
      <w:pPr>
        <w:tabs>
          <w:tab w:val="left" w:pos="3290"/>
        </w:tabs>
        <w:spacing w:after="0" w:line="240" w:lineRule="auto"/>
        <w:ind w:firstLine="1134"/>
        <w:jc w:val="right"/>
        <w:rPr>
          <w:rFonts w:hint="default" w:ascii="Arial" w:hAnsi="Arial" w:eastAsia="Times New Roman" w:cs="Arial"/>
          <w:b/>
          <w:color w:val="000000"/>
          <w:sz w:val="22"/>
          <w:szCs w:val="22"/>
        </w:rPr>
      </w:pPr>
      <w:r>
        <w:rPr>
          <w:rFonts w:hint="default" w:ascii="Arial" w:hAnsi="Arial" w:eastAsia="Times New Roman" w:cs="Arial"/>
          <w:b/>
          <w:color w:val="000000"/>
          <w:sz w:val="22"/>
          <w:szCs w:val="22"/>
        </w:rPr>
        <w:t xml:space="preserve">Lice koje je učestvovalo u planiranju javne nabavke </w:t>
      </w:r>
    </w:p>
    <w:p w14:paraId="121873F1">
      <w:pPr>
        <w:tabs>
          <w:tab w:val="left" w:pos="3290"/>
        </w:tabs>
        <w:wordWrap w:val="0"/>
        <w:spacing w:after="0" w:line="240" w:lineRule="auto"/>
        <w:jc w:val="right"/>
        <w:rPr>
          <w:rFonts w:hint="default" w:ascii="Arial" w:hAnsi="Arial" w:eastAsia="Calibri" w:cs="Arial"/>
          <w:sz w:val="22"/>
          <w:szCs w:val="22"/>
        </w:rPr>
      </w:pPr>
      <w:r>
        <w:rPr>
          <w:rFonts w:hint="default" w:ascii="Arial" w:hAnsi="Arial" w:cs="Arial"/>
          <w:iCs/>
          <w:color w:val="000000"/>
          <w:sz w:val="22"/>
          <w:szCs w:val="22"/>
          <w:lang w:val="sr-Latn-ME"/>
        </w:rPr>
        <w:t>Bojan Popović, spec.sci.građ.</w:t>
      </w:r>
      <w:r>
        <w:rPr>
          <w:rFonts w:hint="default" w:ascii="Arial" w:hAnsi="Arial" w:eastAsia="Times New Roman" w:cs="Arial"/>
          <w:iCs/>
          <w:color w:val="000000"/>
          <w:sz w:val="22"/>
          <w:szCs w:val="22"/>
          <w:lang w:val="sr-Latn-ME"/>
        </w:rPr>
        <w:t xml:space="preserve"> </w:t>
      </w:r>
    </w:p>
    <w:p w14:paraId="5668F744">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174B2298">
      <w:pPr>
        <w:spacing w:after="0" w:line="240" w:lineRule="auto"/>
        <w:ind w:left="6372"/>
        <w:jc w:val="center"/>
        <w:rPr>
          <w:rFonts w:hint="default" w:ascii="Arial" w:hAnsi="Arial" w:eastAsia="Times New Roman" w:cs="Arial"/>
          <w:color w:val="000000"/>
          <w:sz w:val="22"/>
          <w:szCs w:val="22"/>
          <w:lang w:val="sr-Latn-ME"/>
        </w:rPr>
      </w:pPr>
      <w:r>
        <w:rPr>
          <w:rFonts w:hint="default" w:ascii="Arial" w:hAnsi="Arial" w:cs="Arial"/>
          <w:color w:val="000000"/>
          <w:sz w:val="22"/>
          <w:szCs w:val="22"/>
          <w:lang w:val="sr-Latn-ME"/>
        </w:rPr>
        <w:t xml:space="preserve">         </w:t>
      </w:r>
      <w:r>
        <w:rPr>
          <w:rFonts w:hint="default" w:ascii="Arial" w:hAnsi="Arial" w:eastAsia="Times New Roman" w:cs="Arial"/>
          <w:i/>
          <w:iCs/>
          <w:color w:val="000000"/>
          <w:sz w:val="22"/>
          <w:szCs w:val="22"/>
        </w:rPr>
        <w:t xml:space="preserve"> s.r.</w:t>
      </w:r>
    </w:p>
    <w:p w14:paraId="60F8F737">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1462502">
      <w:pPr>
        <w:tabs>
          <w:tab w:val="left" w:pos="3290"/>
        </w:tabs>
        <w:wordWrap w:val="0"/>
        <w:spacing w:after="0" w:line="240" w:lineRule="auto"/>
        <w:jc w:val="center"/>
        <w:rPr>
          <w:rFonts w:hint="default" w:ascii="Arial" w:hAnsi="Arial" w:eastAsia="Times New Roman" w:cs="Arial"/>
          <w:iCs/>
          <w:color w:val="000000"/>
          <w:sz w:val="22"/>
          <w:szCs w:val="22"/>
          <w:lang w:val="sr-Latn-ME"/>
        </w:rPr>
      </w:pPr>
      <w:r>
        <w:rPr>
          <w:rFonts w:hint="default" w:ascii="Arial" w:hAnsi="Arial" w:eastAsia="Calibri" w:cs="Arial"/>
          <w:sz w:val="22"/>
          <w:szCs w:val="22"/>
          <w:lang w:val="sr-Latn-ME"/>
        </w:rPr>
        <w:t xml:space="preserve">                                                                                                                        </w:t>
      </w:r>
      <w:r>
        <w:rPr>
          <w:rFonts w:hint="default" w:ascii="Arial" w:hAnsi="Arial" w:eastAsia="Calibri" w:cs="Arial"/>
          <w:sz w:val="22"/>
          <w:szCs w:val="22"/>
        </w:rPr>
        <w:t>mr.Miloš Vučelić</w:t>
      </w:r>
      <w:r>
        <w:rPr>
          <w:rFonts w:hint="default" w:ascii="Arial" w:hAnsi="Arial" w:eastAsia="Times New Roman" w:cs="Arial"/>
          <w:iCs/>
          <w:color w:val="000000"/>
          <w:sz w:val="22"/>
          <w:szCs w:val="22"/>
          <w:lang w:val="sr-Latn-ME"/>
        </w:rPr>
        <w:t xml:space="preserve">  </w:t>
      </w:r>
    </w:p>
    <w:p w14:paraId="175EB5C6">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0C180CB2">
      <w:pPr>
        <w:spacing w:after="0" w:line="240" w:lineRule="auto"/>
        <w:ind w:left="6372"/>
        <w:jc w:val="center"/>
        <w:rPr>
          <w:rFonts w:hint="default" w:ascii="Arial" w:hAnsi="Arial" w:eastAsia="Times New Roman" w:cs="Arial"/>
          <w:iCs/>
          <w:color w:val="000000"/>
          <w:sz w:val="22"/>
          <w:szCs w:val="22"/>
          <w:lang w:val="sr-Latn-ME"/>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5FC3BC56">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13799A5">
      <w:pPr>
        <w:tabs>
          <w:tab w:val="left" w:pos="3290"/>
        </w:tabs>
        <w:spacing w:after="0" w:line="240" w:lineRule="auto"/>
        <w:ind w:firstLine="1134"/>
        <w:jc w:val="right"/>
        <w:rPr>
          <w:rFonts w:hint="default" w:ascii="Arial" w:hAnsi="Arial" w:cs="Arial"/>
          <w:iCs/>
          <w:color w:val="000000"/>
          <w:sz w:val="22"/>
          <w:szCs w:val="22"/>
          <w:lang w:val="sr-Latn-ME"/>
        </w:rPr>
      </w:pPr>
      <w:r>
        <w:rPr>
          <w:rFonts w:hint="default" w:ascii="Arial" w:hAnsi="Arial" w:cs="Arial"/>
          <w:iCs/>
          <w:color w:val="000000"/>
          <w:sz w:val="22"/>
          <w:szCs w:val="22"/>
          <w:lang w:val="en-US"/>
        </w:rPr>
        <w:t>Radomir Dulovi</w:t>
      </w:r>
      <w:r>
        <w:rPr>
          <w:rFonts w:hint="default" w:ascii="Arial" w:hAnsi="Arial" w:cs="Arial"/>
          <w:iCs/>
          <w:color w:val="000000"/>
          <w:sz w:val="22"/>
          <w:szCs w:val="22"/>
          <w:lang w:val="sr-Latn-ME"/>
        </w:rPr>
        <w:t>ć, dipl.menag.</w:t>
      </w:r>
    </w:p>
    <w:p w14:paraId="1E828085">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0508CA03">
      <w:pPr>
        <w:tabs>
          <w:tab w:val="left" w:pos="3290"/>
        </w:tabs>
        <w:spacing w:after="0" w:line="240" w:lineRule="auto"/>
        <w:ind w:firstLine="1134"/>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s.r.</w:t>
      </w:r>
      <w:r>
        <w:rPr>
          <w:rFonts w:hint="default" w:ascii="Arial" w:hAnsi="Arial" w:cs="Arial"/>
          <w:b/>
          <w:bCs/>
          <w:color w:val="000000"/>
          <w:sz w:val="22"/>
          <w:szCs w:val="22"/>
          <w:highlight w:val="none"/>
          <w:lang w:val="sr-Latn-ME"/>
        </w:rPr>
        <w:t xml:space="preserve"> </w:t>
      </w:r>
      <w:r>
        <w:rPr>
          <w:rFonts w:hint="default" w:ascii="Arial" w:hAnsi="Arial" w:eastAsia="Times New Roman" w:cs="Arial"/>
          <w:i/>
          <w:iCs/>
          <w:color w:val="000000"/>
          <w:sz w:val="22"/>
          <w:szCs w:val="22"/>
        </w:rPr>
        <w:t xml:space="preserve">                             </w:t>
      </w:r>
    </w:p>
    <w:p w14:paraId="13CBEDE9">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4B077D25">
      <w:pPr>
        <w:tabs>
          <w:tab w:val="left" w:pos="3290"/>
        </w:tabs>
        <w:spacing w:after="0" w:line="240" w:lineRule="auto"/>
        <w:ind w:firstLine="1134"/>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Bojan Popović, spec.sci.građ.</w:t>
      </w:r>
    </w:p>
    <w:p w14:paraId="6D140E6B">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3393E734">
      <w:pPr>
        <w:tabs>
          <w:tab w:val="left" w:pos="3290"/>
        </w:tabs>
        <w:spacing w:after="0" w:line="240" w:lineRule="auto"/>
        <w:ind w:firstLine="1134"/>
        <w:jc w:val="center"/>
        <w:rPr>
          <w:rFonts w:hint="default" w:ascii="Arial" w:hAnsi="Arial" w:cs="Arial"/>
          <w:b/>
          <w:bCs/>
          <w:color w:val="000000"/>
          <w:sz w:val="22"/>
          <w:szCs w:val="22"/>
          <w:lang w:val="sr-Latn-ME"/>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s.r.</w:t>
      </w:r>
      <w:r>
        <w:rPr>
          <w:rFonts w:hint="default" w:ascii="Arial" w:hAnsi="Arial" w:cs="Arial"/>
          <w:b/>
          <w:bCs/>
          <w:color w:val="000000"/>
          <w:sz w:val="22"/>
          <w:szCs w:val="22"/>
          <w:lang w:val="sr-Latn-ME"/>
        </w:rPr>
        <w:t xml:space="preserve">   </w:t>
      </w:r>
    </w:p>
    <w:p w14:paraId="5C307EFE">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3C43BA02">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Nada Ćetković, dipl.ecc.</w:t>
      </w:r>
      <w:r>
        <w:rPr>
          <w:rFonts w:hint="default" w:ascii="Arial" w:hAnsi="Arial" w:eastAsia="Times New Roman" w:cs="Arial"/>
          <w:iCs/>
          <w:color w:val="000000"/>
          <w:sz w:val="22"/>
          <w:szCs w:val="22"/>
          <w:lang w:val="sr-Latn-ME"/>
        </w:rPr>
        <w:t xml:space="preserve"> </w:t>
      </w:r>
    </w:p>
    <w:p w14:paraId="55A5A223">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1B47335A">
      <w:pPr>
        <w:tabs>
          <w:tab w:val="left" w:pos="3290"/>
        </w:tabs>
        <w:spacing w:after="0" w:line="240" w:lineRule="auto"/>
        <w:ind w:firstLine="1134"/>
        <w:jc w:val="center"/>
        <w:rPr>
          <w:rFonts w:hint="default" w:ascii="Arial" w:hAnsi="Arial" w:eastAsia="Times New Roman" w:cs="Arial"/>
          <w:color w:val="000000"/>
          <w:sz w:val="22"/>
          <w:szCs w:val="22"/>
        </w:rPr>
      </w:pPr>
      <w:r>
        <w:rPr>
          <w:rFonts w:hint="default" w:ascii="Arial" w:hAnsi="Arial" w:eastAsia="Times New Roman" w:cs="Arial"/>
          <w:i/>
          <w:iCs/>
          <w:color w:val="000000"/>
          <w:sz w:val="22"/>
          <w:szCs w:val="22"/>
        </w:rPr>
        <w:t xml:space="preserve">                                                                                                  s.r.</w:t>
      </w:r>
    </w:p>
    <w:p w14:paraId="7526D16C">
      <w:pPr>
        <w:spacing w:after="0" w:line="240" w:lineRule="auto"/>
        <w:jc w:val="both"/>
        <w:rPr>
          <w:rFonts w:hint="default" w:ascii="Arial" w:hAnsi="Arial" w:eastAsia="Times New Roman" w:cs="Arial"/>
          <w:i/>
          <w:iCs/>
          <w:color w:val="000000"/>
          <w:sz w:val="22"/>
          <w:szCs w:val="22"/>
        </w:rPr>
      </w:pPr>
      <w:r>
        <w:rPr>
          <w:rFonts w:hint="default" w:ascii="Arial" w:hAnsi="Arial" w:cs="Arial"/>
          <w:b/>
          <w:bCs/>
          <w:color w:val="000000"/>
          <w:sz w:val="22"/>
          <w:szCs w:val="22"/>
          <w:highlight w:val="none"/>
          <w:lang w:val="sr-Latn-ME"/>
        </w:rPr>
        <w:t xml:space="preserve">    </w:t>
      </w:r>
    </w:p>
    <w:p w14:paraId="711B6BCC">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A0FF4FD">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Filip Mandić, dipl.pravnik</w:t>
      </w:r>
      <w:r>
        <w:rPr>
          <w:rFonts w:hint="default" w:ascii="Arial" w:hAnsi="Arial" w:eastAsia="Times New Roman" w:cs="Arial"/>
          <w:iCs/>
          <w:color w:val="000000"/>
          <w:sz w:val="22"/>
          <w:szCs w:val="22"/>
          <w:lang w:val="sr-Latn-ME"/>
        </w:rPr>
        <w:t xml:space="preserve"> </w:t>
      </w:r>
    </w:p>
    <w:p w14:paraId="14C804DA">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42395335">
      <w:pPr>
        <w:tabs>
          <w:tab w:val="left" w:pos="3290"/>
        </w:tabs>
        <w:spacing w:after="0" w:line="240" w:lineRule="auto"/>
        <w:ind w:firstLine="1134"/>
        <w:jc w:val="center"/>
        <w:rPr>
          <w:rFonts w:hint="default" w:ascii="Arial" w:hAnsi="Arial" w:eastAsia="Times New Roman" w:cs="Arial"/>
          <w:color w:val="000000"/>
          <w:sz w:val="22"/>
          <w:szCs w:val="22"/>
        </w:rPr>
      </w:pPr>
      <w:r>
        <w:rPr>
          <w:rFonts w:hint="default" w:ascii="Arial" w:hAnsi="Arial" w:eastAsia="Times New Roman" w:cs="Arial"/>
          <w:i/>
          <w:iCs/>
          <w:color w:val="000000"/>
          <w:sz w:val="22"/>
          <w:szCs w:val="22"/>
        </w:rPr>
        <w:t xml:space="preserve">                                                                                                  s.r.</w:t>
      </w:r>
    </w:p>
    <w:p w14:paraId="51B05401">
      <w:pPr>
        <w:jc w:val="both"/>
        <w:rPr>
          <w:rFonts w:ascii="Arial" w:hAnsi="Arial" w:cs="Arial"/>
          <w:b/>
          <w:bCs/>
          <w:color w:val="000000"/>
          <w:sz w:val="24"/>
          <w:szCs w:val="24"/>
        </w:rPr>
      </w:pPr>
    </w:p>
    <w:p w14:paraId="06EE8EC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sz w:val="24"/>
          <w:szCs w:val="24"/>
        </w:rPr>
      </w:pPr>
      <w:bookmarkStart w:id="17" w:name="_Toc62730568"/>
      <w:r>
        <w:rPr>
          <w:rFonts w:ascii="Arial" w:hAnsi="Arial" w:cs="Arial"/>
          <w:b/>
          <w:sz w:val="24"/>
          <w:szCs w:val="24"/>
        </w:rPr>
        <w:t>UPUTSTVO O PRAVNOM SREDSTVU</w:t>
      </w:r>
      <w:bookmarkEnd w:id="17"/>
    </w:p>
    <w:p w14:paraId="062F3FC3">
      <w:pPr>
        <w:tabs>
          <w:tab w:val="left" w:pos="5760"/>
        </w:tabs>
        <w:jc w:val="center"/>
        <w:rPr>
          <w:rFonts w:ascii="Arial" w:hAnsi="Arial" w:cs="Arial"/>
          <w:color w:val="000000"/>
          <w:sz w:val="24"/>
          <w:szCs w:val="24"/>
        </w:rPr>
      </w:pPr>
    </w:p>
    <w:p w14:paraId="44D8887F">
      <w:pPr>
        <w:tabs>
          <w:tab w:val="left" w:pos="5760"/>
        </w:tabs>
        <w:jc w:val="center"/>
        <w:rPr>
          <w:rFonts w:hint="default" w:ascii="Arial" w:hAnsi="Arial" w:cs="Arial"/>
          <w:color w:val="000000"/>
          <w:sz w:val="24"/>
          <w:szCs w:val="24"/>
        </w:rPr>
      </w:pPr>
    </w:p>
    <w:p w14:paraId="6CA6B961">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524D21B8">
      <w:pPr>
        <w:pStyle w:val="9"/>
        <w:numPr>
          <w:ilvl w:val="0"/>
          <w:numId w:val="11"/>
        </w:numPr>
        <w:ind w:left="484" w:leftChars="0" w:firstLine="0" w:firstLineChars="0"/>
        <w:rPr>
          <w:rFonts w:ascii="Arial" w:hAnsi="Arial" w:cs="Arial"/>
          <w:sz w:val="24"/>
          <w:szCs w:val="24"/>
        </w:rPr>
      </w:pPr>
      <w:r>
        <w:rPr>
          <w:rFonts w:ascii="Arial" w:hAnsi="Arial" w:cs="Arial"/>
          <w:sz w:val="24"/>
          <w:szCs w:val="24"/>
        </w:rPr>
        <w:t>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8237F30">
      <w:pPr>
        <w:pStyle w:val="9"/>
        <w:rPr>
          <w:rFonts w:ascii="Arial" w:hAnsi="Arial" w:cs="Arial"/>
          <w:sz w:val="24"/>
          <w:szCs w:val="24"/>
        </w:rPr>
      </w:pPr>
    </w:p>
    <w:p w14:paraId="4DAABBAA">
      <w:pPr>
        <w:tabs>
          <w:tab w:val="left" w:pos="5760"/>
        </w:tabs>
        <w:jc w:val="both"/>
        <w:rPr>
          <w:rFonts w:ascii="Arial" w:hAnsi="Arial" w:cs="Arial"/>
          <w:color w:val="000000"/>
          <w:lang w:val="sr-Latn-ME"/>
        </w:rPr>
      </w:pPr>
    </w:p>
    <w:p w14:paraId="74C52487">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AF15148">
      <w:pPr>
        <w:autoSpaceDE w:val="0"/>
        <w:autoSpaceDN w:val="0"/>
        <w:adjustRightInd w:val="0"/>
        <w:ind w:firstLine="567"/>
        <w:jc w:val="both"/>
        <w:rPr>
          <w:rFonts w:ascii="Arial" w:hAnsi="Arial" w:cs="Arial"/>
          <w:color w:val="000000"/>
          <w:lang w:val="sr-Latn-ME"/>
        </w:rPr>
      </w:pPr>
    </w:p>
    <w:p w14:paraId="2AE45024">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779322D">
      <w:pPr>
        <w:tabs>
          <w:tab w:val="left" w:pos="5760"/>
        </w:tabs>
        <w:ind w:firstLine="567"/>
        <w:jc w:val="both"/>
        <w:rPr>
          <w:rFonts w:ascii="Arial" w:hAnsi="Arial" w:cs="Arial"/>
          <w:color w:val="000000"/>
          <w:lang w:val="sr-Latn-ME"/>
        </w:rPr>
      </w:pPr>
    </w:p>
    <w:p w14:paraId="7D481537">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7ED9F4F">
      <w:pPr>
        <w:tabs>
          <w:tab w:val="left" w:pos="5760"/>
        </w:tabs>
        <w:ind w:firstLine="567"/>
        <w:jc w:val="both"/>
        <w:rPr>
          <w:rFonts w:ascii="Arial" w:hAnsi="Arial" w:cs="Arial"/>
          <w:color w:val="000000"/>
          <w:lang w:val="sr-Latn-ME"/>
        </w:rPr>
      </w:pPr>
    </w:p>
    <w:p w14:paraId="09B4B16B">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6B4AB88A">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482ECAFA">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0599A5A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67053F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6779DA4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71FFB610">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70A583BF">
      <w:pPr>
        <w:pStyle w:val="5"/>
        <w:jc w:val="both"/>
        <w:rPr>
          <w:rFonts w:ascii="Arial" w:hAnsi="Arial" w:cs="Arial"/>
          <w:sz w:val="14"/>
          <w:szCs w:val="16"/>
          <w:lang w:val="sr-Latn-ME"/>
        </w:rPr>
      </w:pPr>
      <w:r>
        <w:rPr>
          <w:rStyle w:val="4"/>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6">
    <w:p w14:paraId="7C004260">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22404A0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483DB9DD">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486B4"/>
    <w:multiLevelType w:val="singleLevel"/>
    <w:tmpl w:val="DBC486B4"/>
    <w:lvl w:ilvl="0" w:tentative="0">
      <w:start w:val="1"/>
      <w:numFmt w:val="decimal"/>
      <w:suff w:val="space"/>
      <w:lvlText w:val="%1)"/>
      <w:lvlJc w:val="left"/>
      <w:pPr>
        <w:ind w:left="484" w:leftChars="0" w:firstLine="0" w:firstLineChars="0"/>
      </w:pPr>
    </w:lvl>
  </w:abstractNum>
  <w:abstractNum w:abstractNumId="1">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FB77E33"/>
    <w:multiLevelType w:val="multilevel"/>
    <w:tmpl w:val="3FB77E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
    <w:nsid w:val="4532F077"/>
    <w:multiLevelType w:val="singleLevel"/>
    <w:tmpl w:val="4532F077"/>
    <w:lvl w:ilvl="0" w:tentative="0">
      <w:start w:val="1"/>
      <w:numFmt w:val="decimal"/>
      <w:suff w:val="space"/>
      <w:lvlText w:val="%1)"/>
      <w:lvlJc w:val="left"/>
    </w:lvl>
  </w:abstractNum>
  <w:abstractNum w:abstractNumId="7">
    <w:nsid w:val="4B7D2D75"/>
    <w:multiLevelType w:val="multilevel"/>
    <w:tmpl w:val="4B7D2D75"/>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9">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4"/>
  </w:num>
  <w:num w:numId="8">
    <w:abstractNumId w:val="7"/>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076791"/>
    <w:rsid w:val="002263C9"/>
    <w:rsid w:val="00265BDA"/>
    <w:rsid w:val="00691C76"/>
    <w:rsid w:val="006C7C6E"/>
    <w:rsid w:val="0099188B"/>
    <w:rsid w:val="00AC1C0B"/>
    <w:rsid w:val="00AC1ECC"/>
    <w:rsid w:val="00BB2F09"/>
    <w:rsid w:val="00BC12A6"/>
    <w:rsid w:val="00CB7DD4"/>
    <w:rsid w:val="00DE1AC2"/>
    <w:rsid w:val="00FA7AE8"/>
    <w:rsid w:val="013151BC"/>
    <w:rsid w:val="01ED7847"/>
    <w:rsid w:val="02354B2F"/>
    <w:rsid w:val="024E15E9"/>
    <w:rsid w:val="02B5507D"/>
    <w:rsid w:val="02BF1210"/>
    <w:rsid w:val="02D91ABF"/>
    <w:rsid w:val="0321290E"/>
    <w:rsid w:val="034746A7"/>
    <w:rsid w:val="0382180F"/>
    <w:rsid w:val="043E0803"/>
    <w:rsid w:val="047240D9"/>
    <w:rsid w:val="047D6AC0"/>
    <w:rsid w:val="04E735A9"/>
    <w:rsid w:val="05501DFF"/>
    <w:rsid w:val="05947450"/>
    <w:rsid w:val="05AF2B10"/>
    <w:rsid w:val="060A7B11"/>
    <w:rsid w:val="06130FEB"/>
    <w:rsid w:val="062F7AB5"/>
    <w:rsid w:val="06AF2BC3"/>
    <w:rsid w:val="08021077"/>
    <w:rsid w:val="0882267F"/>
    <w:rsid w:val="08D15A25"/>
    <w:rsid w:val="08EB6C4F"/>
    <w:rsid w:val="093D1475"/>
    <w:rsid w:val="09626A92"/>
    <w:rsid w:val="09776735"/>
    <w:rsid w:val="09B56DB5"/>
    <w:rsid w:val="09C84CD6"/>
    <w:rsid w:val="09F75AC8"/>
    <w:rsid w:val="0B2A50B3"/>
    <w:rsid w:val="0B5A60E7"/>
    <w:rsid w:val="0B8B248F"/>
    <w:rsid w:val="0C3400DD"/>
    <w:rsid w:val="0CDF54F2"/>
    <w:rsid w:val="0E312E74"/>
    <w:rsid w:val="0E901B25"/>
    <w:rsid w:val="0EA36EA4"/>
    <w:rsid w:val="0EB33D07"/>
    <w:rsid w:val="0FD46050"/>
    <w:rsid w:val="10046D02"/>
    <w:rsid w:val="10125144"/>
    <w:rsid w:val="10312794"/>
    <w:rsid w:val="104C382C"/>
    <w:rsid w:val="10663775"/>
    <w:rsid w:val="10AD7E95"/>
    <w:rsid w:val="10F2309D"/>
    <w:rsid w:val="11324C53"/>
    <w:rsid w:val="1155422D"/>
    <w:rsid w:val="117D30DF"/>
    <w:rsid w:val="1199230C"/>
    <w:rsid w:val="11C83C75"/>
    <w:rsid w:val="11F56D91"/>
    <w:rsid w:val="143B675F"/>
    <w:rsid w:val="148646A8"/>
    <w:rsid w:val="14A764D8"/>
    <w:rsid w:val="14E21050"/>
    <w:rsid w:val="154212BD"/>
    <w:rsid w:val="155C2F18"/>
    <w:rsid w:val="15E92B64"/>
    <w:rsid w:val="15EA028F"/>
    <w:rsid w:val="163D0008"/>
    <w:rsid w:val="165D2A4D"/>
    <w:rsid w:val="167A20EE"/>
    <w:rsid w:val="16984E0F"/>
    <w:rsid w:val="17D3768B"/>
    <w:rsid w:val="186E045C"/>
    <w:rsid w:val="18873593"/>
    <w:rsid w:val="19633115"/>
    <w:rsid w:val="19D54CD6"/>
    <w:rsid w:val="19DA393A"/>
    <w:rsid w:val="1A2C3E1E"/>
    <w:rsid w:val="1A355D1E"/>
    <w:rsid w:val="1A9E04D2"/>
    <w:rsid w:val="1AE16AA7"/>
    <w:rsid w:val="1AEE6E95"/>
    <w:rsid w:val="1B0463A3"/>
    <w:rsid w:val="1BDD2D6F"/>
    <w:rsid w:val="1CA7049F"/>
    <w:rsid w:val="1D806A5F"/>
    <w:rsid w:val="1D9E5773"/>
    <w:rsid w:val="1DBE39B4"/>
    <w:rsid w:val="1E1665EA"/>
    <w:rsid w:val="1F5570C1"/>
    <w:rsid w:val="1F5C0E7F"/>
    <w:rsid w:val="1F952153"/>
    <w:rsid w:val="1FD257A9"/>
    <w:rsid w:val="216453A6"/>
    <w:rsid w:val="21693B29"/>
    <w:rsid w:val="217952E8"/>
    <w:rsid w:val="21AD5F39"/>
    <w:rsid w:val="21CF0904"/>
    <w:rsid w:val="21D02A2F"/>
    <w:rsid w:val="22FE5CD5"/>
    <w:rsid w:val="236B222C"/>
    <w:rsid w:val="23FF0219"/>
    <w:rsid w:val="246D799A"/>
    <w:rsid w:val="24C83E91"/>
    <w:rsid w:val="24DE1C3D"/>
    <w:rsid w:val="26FC6080"/>
    <w:rsid w:val="277A0E4F"/>
    <w:rsid w:val="27D52B55"/>
    <w:rsid w:val="28535E1A"/>
    <w:rsid w:val="28603CEA"/>
    <w:rsid w:val="28F6721F"/>
    <w:rsid w:val="2945261F"/>
    <w:rsid w:val="298D5651"/>
    <w:rsid w:val="29BD0EDE"/>
    <w:rsid w:val="29D54FEB"/>
    <w:rsid w:val="2A9C779F"/>
    <w:rsid w:val="2ABC264B"/>
    <w:rsid w:val="2B0F5517"/>
    <w:rsid w:val="2B547157"/>
    <w:rsid w:val="2B9B099A"/>
    <w:rsid w:val="2BA412AA"/>
    <w:rsid w:val="2BE07D12"/>
    <w:rsid w:val="2C064CB2"/>
    <w:rsid w:val="2C0A5F41"/>
    <w:rsid w:val="2D0E7B86"/>
    <w:rsid w:val="2D3B2645"/>
    <w:rsid w:val="2DC34569"/>
    <w:rsid w:val="2E214414"/>
    <w:rsid w:val="2E312AA7"/>
    <w:rsid w:val="2F28180E"/>
    <w:rsid w:val="2F4548EE"/>
    <w:rsid w:val="2F52325C"/>
    <w:rsid w:val="2FE5111B"/>
    <w:rsid w:val="2FEC74E7"/>
    <w:rsid w:val="30723D09"/>
    <w:rsid w:val="30986E0D"/>
    <w:rsid w:val="32867CA2"/>
    <w:rsid w:val="32FD564D"/>
    <w:rsid w:val="33175602"/>
    <w:rsid w:val="339662D2"/>
    <w:rsid w:val="33A94841"/>
    <w:rsid w:val="33CA38CE"/>
    <w:rsid w:val="34201BF8"/>
    <w:rsid w:val="342F2658"/>
    <w:rsid w:val="34470052"/>
    <w:rsid w:val="34BB4245"/>
    <w:rsid w:val="34C55315"/>
    <w:rsid w:val="34D76FBE"/>
    <w:rsid w:val="352668C4"/>
    <w:rsid w:val="359D763B"/>
    <w:rsid w:val="35B23083"/>
    <w:rsid w:val="35C8614C"/>
    <w:rsid w:val="35D5640E"/>
    <w:rsid w:val="360040A7"/>
    <w:rsid w:val="36170C6D"/>
    <w:rsid w:val="36386400"/>
    <w:rsid w:val="365A34F6"/>
    <w:rsid w:val="36FF62AA"/>
    <w:rsid w:val="37386C54"/>
    <w:rsid w:val="37D23FA3"/>
    <w:rsid w:val="38B752C1"/>
    <w:rsid w:val="39432B7F"/>
    <w:rsid w:val="398306EF"/>
    <w:rsid w:val="39D80E75"/>
    <w:rsid w:val="3A134C9C"/>
    <w:rsid w:val="3A5D4951"/>
    <w:rsid w:val="3AB24F6F"/>
    <w:rsid w:val="3AD54FD1"/>
    <w:rsid w:val="3AEC4D3D"/>
    <w:rsid w:val="3B545DE3"/>
    <w:rsid w:val="3B867253"/>
    <w:rsid w:val="3BB02335"/>
    <w:rsid w:val="3BD66BEC"/>
    <w:rsid w:val="3CE96503"/>
    <w:rsid w:val="3D443441"/>
    <w:rsid w:val="3D694E77"/>
    <w:rsid w:val="3DBA4175"/>
    <w:rsid w:val="3E112366"/>
    <w:rsid w:val="3F0E5B00"/>
    <w:rsid w:val="3F3A6F2A"/>
    <w:rsid w:val="3F5D6B63"/>
    <w:rsid w:val="3F5F4684"/>
    <w:rsid w:val="3FA139B0"/>
    <w:rsid w:val="411C1395"/>
    <w:rsid w:val="417530D5"/>
    <w:rsid w:val="41EA2122"/>
    <w:rsid w:val="433429C6"/>
    <w:rsid w:val="43CA5013"/>
    <w:rsid w:val="4429290A"/>
    <w:rsid w:val="44867251"/>
    <w:rsid w:val="44C5421B"/>
    <w:rsid w:val="455B6F58"/>
    <w:rsid w:val="457F63EC"/>
    <w:rsid w:val="45F95D9F"/>
    <w:rsid w:val="46063928"/>
    <w:rsid w:val="46B41FA9"/>
    <w:rsid w:val="46E51A52"/>
    <w:rsid w:val="470D1349"/>
    <w:rsid w:val="47572F41"/>
    <w:rsid w:val="47CC600D"/>
    <w:rsid w:val="47D44C67"/>
    <w:rsid w:val="481E3D52"/>
    <w:rsid w:val="4894387D"/>
    <w:rsid w:val="48F65EDE"/>
    <w:rsid w:val="49346992"/>
    <w:rsid w:val="4971599D"/>
    <w:rsid w:val="49C66D3D"/>
    <w:rsid w:val="4A8F46E0"/>
    <w:rsid w:val="4B1367CC"/>
    <w:rsid w:val="4B310E80"/>
    <w:rsid w:val="4B5C0247"/>
    <w:rsid w:val="4B7F5814"/>
    <w:rsid w:val="4B835B3C"/>
    <w:rsid w:val="4C7044F7"/>
    <w:rsid w:val="4CF362F4"/>
    <w:rsid w:val="4D687866"/>
    <w:rsid w:val="4D8955CC"/>
    <w:rsid w:val="4E155DB9"/>
    <w:rsid w:val="4E574968"/>
    <w:rsid w:val="4E89289B"/>
    <w:rsid w:val="4F0F185A"/>
    <w:rsid w:val="4F647B52"/>
    <w:rsid w:val="4FB26152"/>
    <w:rsid w:val="4FE44A7E"/>
    <w:rsid w:val="4FF00D57"/>
    <w:rsid w:val="50B7281D"/>
    <w:rsid w:val="514504D0"/>
    <w:rsid w:val="51584D29"/>
    <w:rsid w:val="51A61748"/>
    <w:rsid w:val="51AC22D6"/>
    <w:rsid w:val="51B30DD7"/>
    <w:rsid w:val="520A2C02"/>
    <w:rsid w:val="5235587D"/>
    <w:rsid w:val="52BF373A"/>
    <w:rsid w:val="52E72E92"/>
    <w:rsid w:val="52F3007B"/>
    <w:rsid w:val="53566988"/>
    <w:rsid w:val="53BD2ACB"/>
    <w:rsid w:val="53EB05F0"/>
    <w:rsid w:val="53EC1D2A"/>
    <w:rsid w:val="53F513BE"/>
    <w:rsid w:val="544A53F9"/>
    <w:rsid w:val="546B49DC"/>
    <w:rsid w:val="546C791E"/>
    <w:rsid w:val="54C00DE0"/>
    <w:rsid w:val="54FA58A1"/>
    <w:rsid w:val="54FC257C"/>
    <w:rsid w:val="553B6EBD"/>
    <w:rsid w:val="556727BE"/>
    <w:rsid w:val="55D5176B"/>
    <w:rsid w:val="56EE3F4D"/>
    <w:rsid w:val="57833AC4"/>
    <w:rsid w:val="57B76D0C"/>
    <w:rsid w:val="587170FA"/>
    <w:rsid w:val="587E502A"/>
    <w:rsid w:val="592179C3"/>
    <w:rsid w:val="598E457A"/>
    <w:rsid w:val="5A16474F"/>
    <w:rsid w:val="5A8C43AB"/>
    <w:rsid w:val="5ACD1BA3"/>
    <w:rsid w:val="5AE422BF"/>
    <w:rsid w:val="5AF2144F"/>
    <w:rsid w:val="5BBE0BA3"/>
    <w:rsid w:val="5C3B2DA4"/>
    <w:rsid w:val="5CC02939"/>
    <w:rsid w:val="5CD728E8"/>
    <w:rsid w:val="5D526D60"/>
    <w:rsid w:val="5D6B4D01"/>
    <w:rsid w:val="5D7228D0"/>
    <w:rsid w:val="5D8166A3"/>
    <w:rsid w:val="5F0529BE"/>
    <w:rsid w:val="5F072DD7"/>
    <w:rsid w:val="5F62370B"/>
    <w:rsid w:val="5FA6486E"/>
    <w:rsid w:val="5FD42B18"/>
    <w:rsid w:val="60034C1C"/>
    <w:rsid w:val="60285EA0"/>
    <w:rsid w:val="60A64A45"/>
    <w:rsid w:val="60AD171C"/>
    <w:rsid w:val="60C40FFD"/>
    <w:rsid w:val="619C17F2"/>
    <w:rsid w:val="61B168FB"/>
    <w:rsid w:val="6225582B"/>
    <w:rsid w:val="627C6652"/>
    <w:rsid w:val="63123FEF"/>
    <w:rsid w:val="633223A9"/>
    <w:rsid w:val="6408331E"/>
    <w:rsid w:val="64693ABD"/>
    <w:rsid w:val="6492722D"/>
    <w:rsid w:val="64E50CD5"/>
    <w:rsid w:val="650E6C62"/>
    <w:rsid w:val="669C24AC"/>
    <w:rsid w:val="66C11F13"/>
    <w:rsid w:val="673D04F4"/>
    <w:rsid w:val="6772447A"/>
    <w:rsid w:val="678F0F40"/>
    <w:rsid w:val="682E0C97"/>
    <w:rsid w:val="68C35203"/>
    <w:rsid w:val="68F63F17"/>
    <w:rsid w:val="693958FD"/>
    <w:rsid w:val="697F1B3E"/>
    <w:rsid w:val="69877FC5"/>
    <w:rsid w:val="6B0561EE"/>
    <w:rsid w:val="6BA742CC"/>
    <w:rsid w:val="6BE02D0B"/>
    <w:rsid w:val="6C3D2126"/>
    <w:rsid w:val="6C702343"/>
    <w:rsid w:val="6E832D09"/>
    <w:rsid w:val="6F136DCF"/>
    <w:rsid w:val="6F2A0EF1"/>
    <w:rsid w:val="6F7E6BF3"/>
    <w:rsid w:val="6FD30720"/>
    <w:rsid w:val="70013372"/>
    <w:rsid w:val="702E4A5E"/>
    <w:rsid w:val="7057231B"/>
    <w:rsid w:val="70ED44F4"/>
    <w:rsid w:val="71307204"/>
    <w:rsid w:val="713D385D"/>
    <w:rsid w:val="71456C57"/>
    <w:rsid w:val="714571F5"/>
    <w:rsid w:val="716C7B3D"/>
    <w:rsid w:val="71D06999"/>
    <w:rsid w:val="71D159CA"/>
    <w:rsid w:val="720D6A85"/>
    <w:rsid w:val="728C1131"/>
    <w:rsid w:val="732935AC"/>
    <w:rsid w:val="734939BC"/>
    <w:rsid w:val="7358514C"/>
    <w:rsid w:val="738A079E"/>
    <w:rsid w:val="738F6E24"/>
    <w:rsid w:val="740C1854"/>
    <w:rsid w:val="74230CD8"/>
    <w:rsid w:val="745968EE"/>
    <w:rsid w:val="74757D73"/>
    <w:rsid w:val="749F638C"/>
    <w:rsid w:val="74BD01BD"/>
    <w:rsid w:val="74F64B92"/>
    <w:rsid w:val="75235A27"/>
    <w:rsid w:val="755C5600"/>
    <w:rsid w:val="758F7694"/>
    <w:rsid w:val="759130F1"/>
    <w:rsid w:val="75966404"/>
    <w:rsid w:val="759E2353"/>
    <w:rsid w:val="76103C3E"/>
    <w:rsid w:val="76161308"/>
    <w:rsid w:val="76311976"/>
    <w:rsid w:val="763C778B"/>
    <w:rsid w:val="764D1B55"/>
    <w:rsid w:val="76DA0816"/>
    <w:rsid w:val="76EE5674"/>
    <w:rsid w:val="77501411"/>
    <w:rsid w:val="77DE0B76"/>
    <w:rsid w:val="7856261E"/>
    <w:rsid w:val="78FA4387"/>
    <w:rsid w:val="79CC4220"/>
    <w:rsid w:val="7AED1AF4"/>
    <w:rsid w:val="7B034450"/>
    <w:rsid w:val="7B2B6EB1"/>
    <w:rsid w:val="7BC85E3D"/>
    <w:rsid w:val="7C107455"/>
    <w:rsid w:val="7C3E19F0"/>
    <w:rsid w:val="7CAC016F"/>
    <w:rsid w:val="7CB44141"/>
    <w:rsid w:val="7DB77853"/>
    <w:rsid w:val="7E177BC7"/>
    <w:rsid w:val="7F0A00FD"/>
    <w:rsid w:val="7FDA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31</TotalTime>
  <ScaleCrop>false</ScaleCrop>
  <LinksUpToDate>false</LinksUpToDate>
  <CharactersWithSpaces>12508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2025-12-08T09:01:00Z</cp:lastPrinted>
  <dcterms:modified xsi:type="dcterms:W3CDTF">2025-12-09T12:36:54Z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1BA16FF4C26D41A4BCDD3505EF5BD68E_13</vt:lpwstr>
  </property>
</Properties>
</file>