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0FBD4" w14:textId="77777777" w:rsidR="006E3687" w:rsidRDefault="00000000">
      <w:pPr>
        <w:jc w:val="right"/>
        <w:rPr>
          <w:rFonts w:asciiTheme="minorHAnsi" w:hAnsiTheme="minorHAnsi" w:cstheme="minorHAnsi"/>
          <w:b/>
          <w:color w:val="000000"/>
          <w:sz w:val="22"/>
          <w:szCs w:val="22"/>
        </w:rPr>
      </w:pPr>
      <w:r>
        <w:rPr>
          <w:rFonts w:asciiTheme="minorHAnsi" w:hAnsiTheme="minorHAnsi" w:cstheme="minorHAnsi"/>
          <w:b/>
          <w:color w:val="000000"/>
          <w:sz w:val="22"/>
          <w:szCs w:val="22"/>
        </w:rPr>
        <w:t xml:space="preserve">OBRAZAC 1  </w:t>
      </w:r>
    </w:p>
    <w:p w14:paraId="4F19BD5F" w14:textId="77777777" w:rsidR="006E3687" w:rsidRDefault="006E3687">
      <w:pPr>
        <w:rPr>
          <w:rFonts w:asciiTheme="minorHAnsi" w:hAnsiTheme="minorHAnsi" w:cstheme="minorHAnsi"/>
          <w:color w:val="000000"/>
          <w:sz w:val="22"/>
          <w:szCs w:val="22"/>
        </w:rPr>
      </w:pPr>
    </w:p>
    <w:p w14:paraId="2982B8AF" w14:textId="77777777" w:rsidR="006E3687" w:rsidRDefault="00000000">
      <w:pPr>
        <w:tabs>
          <w:tab w:val="left" w:pos="1701"/>
          <w:tab w:val="left" w:pos="4820"/>
        </w:tabs>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Putevi d.o.o. Podgorica</w:t>
      </w:r>
    </w:p>
    <w:p w14:paraId="16F3DCE1" w14:textId="6C277178" w:rsidR="006E3687" w:rsidRDefault="00000000">
      <w:pPr>
        <w:tabs>
          <w:tab w:val="left" w:pos="1701"/>
          <w:tab w:val="left" w:pos="4820"/>
        </w:tabs>
        <w:jc w:val="both"/>
        <w:rPr>
          <w:rFonts w:asciiTheme="minorHAnsi" w:hAnsiTheme="minorHAnsi" w:cstheme="minorHAnsi"/>
          <w:sz w:val="22"/>
          <w:szCs w:val="22"/>
        </w:rPr>
      </w:pPr>
      <w:r>
        <w:rPr>
          <w:rFonts w:asciiTheme="minorHAnsi" w:hAnsiTheme="minorHAnsi" w:cstheme="minorHAnsi"/>
          <w:sz w:val="22"/>
          <w:szCs w:val="22"/>
        </w:rPr>
        <w:t xml:space="preserve">Broj iz evidencije postupaka javnih nabavki: </w:t>
      </w:r>
      <w:r w:rsidR="00F57BC4">
        <w:rPr>
          <w:rFonts w:asciiTheme="minorHAnsi" w:hAnsiTheme="minorHAnsi" w:cstheme="minorHAnsi"/>
          <w:sz w:val="22"/>
          <w:szCs w:val="22"/>
        </w:rPr>
        <w:t>37/26</w:t>
      </w:r>
    </w:p>
    <w:p w14:paraId="246D6C45" w14:textId="0447C715"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Redni broj iz Plana javnih nabavki: </w:t>
      </w:r>
      <w:r w:rsidR="00F57BC4">
        <w:rPr>
          <w:rFonts w:asciiTheme="minorHAnsi" w:hAnsiTheme="minorHAnsi" w:cstheme="minorHAnsi"/>
          <w:color w:val="000000"/>
          <w:sz w:val="22"/>
          <w:szCs w:val="22"/>
        </w:rPr>
        <w:t>25</w:t>
      </w:r>
    </w:p>
    <w:p w14:paraId="14DF6651" w14:textId="068CD8FF" w:rsidR="006E3687" w:rsidRDefault="00000000">
      <w:pPr>
        <w:jc w:val="both"/>
        <w:rPr>
          <w:rFonts w:asciiTheme="minorHAnsi" w:hAnsiTheme="minorHAnsi" w:cstheme="minorHAnsi"/>
          <w:b/>
          <w:bCs/>
          <w:color w:val="000000"/>
          <w:sz w:val="22"/>
          <w:szCs w:val="22"/>
        </w:rPr>
      </w:pPr>
      <w:r>
        <w:rPr>
          <w:rFonts w:asciiTheme="minorHAnsi" w:hAnsiTheme="minorHAnsi" w:cstheme="minorHAnsi"/>
          <w:color w:val="000000"/>
          <w:sz w:val="22"/>
          <w:szCs w:val="22"/>
        </w:rPr>
        <w:t xml:space="preserve">Podgorica, </w:t>
      </w:r>
      <w:r w:rsidR="00DC1631">
        <w:rPr>
          <w:rFonts w:asciiTheme="minorHAnsi" w:hAnsiTheme="minorHAnsi" w:cstheme="minorHAnsi"/>
          <w:color w:val="000000"/>
          <w:sz w:val="22"/>
          <w:szCs w:val="22"/>
        </w:rPr>
        <w:t>22.</w:t>
      </w:r>
      <w:r w:rsidR="00F57BC4">
        <w:rPr>
          <w:rFonts w:asciiTheme="minorHAnsi" w:hAnsiTheme="minorHAnsi" w:cstheme="minorHAnsi"/>
          <w:color w:val="000000"/>
          <w:sz w:val="22"/>
          <w:szCs w:val="22"/>
          <w:lang w:val="sr-Latn-ME"/>
        </w:rPr>
        <w:t>09.2026</w:t>
      </w:r>
      <w:r>
        <w:rPr>
          <w:rFonts w:asciiTheme="minorHAnsi" w:hAnsiTheme="minorHAnsi" w:cstheme="minorHAnsi"/>
          <w:color w:val="000000"/>
          <w:sz w:val="22"/>
          <w:szCs w:val="22"/>
        </w:rPr>
        <w:t xml:space="preserve"> godine</w:t>
      </w:r>
    </w:p>
    <w:p w14:paraId="5964DD55" w14:textId="77777777" w:rsidR="006E3687" w:rsidRDefault="006E3687">
      <w:pPr>
        <w:rPr>
          <w:rFonts w:asciiTheme="minorHAnsi" w:hAnsiTheme="minorHAnsi" w:cstheme="minorHAnsi"/>
          <w:sz w:val="22"/>
          <w:szCs w:val="22"/>
        </w:rPr>
      </w:pPr>
    </w:p>
    <w:p w14:paraId="0D8BF0A8" w14:textId="77777777" w:rsidR="006E3687" w:rsidRDefault="006E3687">
      <w:pPr>
        <w:rPr>
          <w:rFonts w:asciiTheme="minorHAnsi" w:hAnsiTheme="minorHAnsi" w:cstheme="minorHAnsi"/>
          <w:sz w:val="22"/>
          <w:szCs w:val="22"/>
        </w:rPr>
      </w:pPr>
    </w:p>
    <w:p w14:paraId="6EF7B75D" w14:textId="770AAEB9" w:rsidR="00D04D2E" w:rsidRPr="00D04D2E" w:rsidRDefault="00D04D2E" w:rsidP="00D04D2E">
      <w:pPr>
        <w:tabs>
          <w:tab w:val="left" w:pos="1276"/>
          <w:tab w:val="left" w:pos="3261"/>
        </w:tabs>
        <w:spacing w:line="276" w:lineRule="auto"/>
        <w:jc w:val="both"/>
        <w:rPr>
          <w:rFonts w:asciiTheme="minorHAnsi" w:hAnsiTheme="minorHAnsi" w:cstheme="minorHAnsi"/>
          <w:b/>
          <w:bCs/>
          <w:color w:val="000000"/>
          <w:sz w:val="22"/>
          <w:szCs w:val="22"/>
          <w:lang w:val="sr-Latn-ME"/>
        </w:rPr>
      </w:pPr>
      <w:r w:rsidRPr="00D04D2E">
        <w:rPr>
          <w:rFonts w:asciiTheme="minorHAnsi" w:hAnsiTheme="minorHAnsi" w:cstheme="minorHAnsi"/>
          <w:sz w:val="22"/>
          <w:szCs w:val="22"/>
          <w:lang w:val="sr-Latn-ME"/>
        </w:rPr>
        <w:t>Na osnovu člana 53 stav 3 Zakona o javnim nabavkama nabavkama („"Službeni list Crne Gore", br. 074/19, 03/23, 11/23- ispravka, 84/24- drugi zakoni i 98/26</w:t>
      </w:r>
      <w:r>
        <w:rPr>
          <w:rFonts w:asciiTheme="minorHAnsi" w:hAnsiTheme="minorHAnsi" w:cstheme="minorHAnsi"/>
          <w:sz w:val="22"/>
          <w:szCs w:val="22"/>
          <w:lang w:val="sr-Latn-ME"/>
        </w:rPr>
        <w:t xml:space="preserve"> Putevi</w:t>
      </w:r>
      <w:r w:rsidRPr="00D04D2E">
        <w:rPr>
          <w:rFonts w:asciiTheme="minorHAnsi" w:hAnsiTheme="minorHAnsi" w:cstheme="minorHAnsi"/>
          <w:color w:val="000000"/>
          <w:sz w:val="22"/>
          <w:szCs w:val="22"/>
          <w:u w:val="single"/>
          <w:lang w:val="sr-Latn-ME"/>
        </w:rPr>
        <w:t xml:space="preserve"> DOO Podgorica </w:t>
      </w:r>
      <w:r w:rsidRPr="00D04D2E">
        <w:rPr>
          <w:rFonts w:asciiTheme="minorHAnsi" w:hAnsiTheme="minorHAnsi" w:cstheme="minorHAnsi"/>
          <w:sz w:val="22"/>
          <w:szCs w:val="22"/>
          <w:lang w:val="sr-Latn-ME"/>
        </w:rPr>
        <w:t>objavljuje</w:t>
      </w:r>
      <w:r w:rsidRPr="00D04D2E">
        <w:rPr>
          <w:rFonts w:asciiTheme="minorHAnsi" w:hAnsiTheme="minorHAnsi" w:cstheme="minorHAnsi"/>
          <w:b/>
          <w:bCs/>
          <w:color w:val="000000"/>
          <w:sz w:val="22"/>
          <w:szCs w:val="22"/>
          <w:lang w:val="sr-Latn-ME"/>
        </w:rPr>
        <w:t xml:space="preserve">        </w:t>
      </w:r>
    </w:p>
    <w:p w14:paraId="194387A3" w14:textId="77777777" w:rsidR="006E3687" w:rsidRDefault="006E3687">
      <w:pPr>
        <w:tabs>
          <w:tab w:val="left" w:pos="1276"/>
          <w:tab w:val="left" w:pos="3261"/>
        </w:tabs>
        <w:jc w:val="both"/>
        <w:rPr>
          <w:rFonts w:asciiTheme="minorHAnsi" w:hAnsiTheme="minorHAnsi" w:cstheme="minorHAnsi"/>
          <w:b/>
          <w:bCs/>
          <w:color w:val="000000"/>
          <w:sz w:val="22"/>
          <w:szCs w:val="22"/>
        </w:rPr>
      </w:pPr>
    </w:p>
    <w:p w14:paraId="4EB72805" w14:textId="77777777" w:rsidR="006E3687" w:rsidRDefault="006E3687">
      <w:pPr>
        <w:tabs>
          <w:tab w:val="left" w:pos="1276"/>
          <w:tab w:val="left" w:pos="3261"/>
        </w:tabs>
        <w:jc w:val="both"/>
        <w:rPr>
          <w:rFonts w:asciiTheme="minorHAnsi" w:hAnsiTheme="minorHAnsi" w:cstheme="minorHAnsi"/>
          <w:b/>
          <w:bCs/>
          <w:color w:val="000000"/>
          <w:sz w:val="22"/>
          <w:szCs w:val="22"/>
        </w:rPr>
      </w:pPr>
    </w:p>
    <w:p w14:paraId="63871D4F" w14:textId="77777777" w:rsidR="006E3687" w:rsidRDefault="00000000">
      <w:pPr>
        <w:tabs>
          <w:tab w:val="left" w:pos="1276"/>
          <w:tab w:val="left" w:pos="3261"/>
        </w:tabs>
        <w:jc w:val="both"/>
        <w:rPr>
          <w:rFonts w:asciiTheme="minorHAnsi" w:hAnsiTheme="minorHAnsi" w:cstheme="minorHAnsi"/>
          <w:sz w:val="26"/>
          <w:szCs w:val="26"/>
        </w:rPr>
      </w:pPr>
      <w:r>
        <w:rPr>
          <w:rFonts w:asciiTheme="minorHAnsi" w:hAnsiTheme="minorHAnsi" w:cstheme="minorHAnsi"/>
          <w:b/>
          <w:bCs/>
          <w:color w:val="000000"/>
          <w:sz w:val="22"/>
          <w:szCs w:val="22"/>
        </w:rPr>
        <w:tab/>
      </w:r>
    </w:p>
    <w:p w14:paraId="517C4334" w14:textId="77777777" w:rsidR="006E3687" w:rsidRDefault="006E3687">
      <w:pPr>
        <w:keepNext/>
        <w:jc w:val="center"/>
        <w:outlineLvl w:val="0"/>
        <w:rPr>
          <w:rFonts w:asciiTheme="minorHAnsi" w:hAnsiTheme="minorHAnsi" w:cstheme="minorHAnsi"/>
          <w:b/>
          <w:bCs/>
          <w:color w:val="000000"/>
          <w:sz w:val="26"/>
          <w:szCs w:val="26"/>
        </w:rPr>
      </w:pPr>
    </w:p>
    <w:p w14:paraId="272B0420" w14:textId="77777777" w:rsidR="006E3687" w:rsidRDefault="00000000">
      <w:pPr>
        <w:jc w:val="center"/>
        <w:rPr>
          <w:rFonts w:asciiTheme="minorHAnsi" w:hAnsiTheme="minorHAnsi" w:cstheme="minorHAnsi"/>
          <w:b/>
          <w:bCs/>
          <w:color w:val="000000"/>
          <w:sz w:val="26"/>
          <w:szCs w:val="26"/>
        </w:rPr>
      </w:pPr>
      <w:r>
        <w:rPr>
          <w:rFonts w:asciiTheme="minorHAnsi" w:hAnsiTheme="minorHAnsi" w:cstheme="minorHAnsi"/>
          <w:b/>
          <w:bCs/>
          <w:color w:val="000000"/>
          <w:sz w:val="26"/>
          <w:szCs w:val="26"/>
        </w:rPr>
        <w:t>TENDERSKU DOKUMENTACIJU</w:t>
      </w:r>
    </w:p>
    <w:p w14:paraId="3849F81F" w14:textId="77777777" w:rsidR="006E3687" w:rsidRDefault="00000000">
      <w:pPr>
        <w:jc w:val="center"/>
        <w:rPr>
          <w:rFonts w:asciiTheme="minorHAnsi" w:hAnsiTheme="minorHAnsi" w:cstheme="minorHAnsi"/>
          <w:b/>
          <w:bCs/>
          <w:color w:val="000000"/>
          <w:sz w:val="26"/>
          <w:szCs w:val="26"/>
        </w:rPr>
      </w:pPr>
      <w:r>
        <w:rPr>
          <w:rFonts w:asciiTheme="minorHAnsi" w:hAnsiTheme="minorHAnsi" w:cstheme="minorHAnsi"/>
          <w:b/>
          <w:bCs/>
          <w:color w:val="000000"/>
          <w:sz w:val="26"/>
          <w:szCs w:val="26"/>
        </w:rPr>
        <w:t>ZA OTVORENI POSTUPAK JAVNE NABAVKE</w:t>
      </w:r>
    </w:p>
    <w:p w14:paraId="08C09575" w14:textId="77777777" w:rsidR="006E3687" w:rsidRDefault="006E3687">
      <w:pPr>
        <w:jc w:val="center"/>
        <w:rPr>
          <w:rFonts w:asciiTheme="minorHAnsi" w:hAnsiTheme="minorHAnsi" w:cstheme="minorHAnsi"/>
          <w:b/>
          <w:bCs/>
          <w:color w:val="000000"/>
          <w:sz w:val="26"/>
          <w:szCs w:val="26"/>
        </w:rPr>
      </w:pPr>
    </w:p>
    <w:p w14:paraId="5F3254F6" w14:textId="77777777" w:rsidR="006E3687" w:rsidRDefault="00000000">
      <w:pPr>
        <w:jc w:val="center"/>
        <w:rPr>
          <w:rFonts w:asciiTheme="minorHAnsi" w:hAnsiTheme="minorHAnsi" w:cstheme="minorHAnsi"/>
          <w:color w:val="000000"/>
          <w:sz w:val="26"/>
          <w:szCs w:val="26"/>
          <w:lang w:val="sr-Latn-ME"/>
        </w:rPr>
      </w:pPr>
      <w:r>
        <w:rPr>
          <w:rFonts w:asciiTheme="minorHAnsi" w:hAnsiTheme="minorHAnsi" w:cstheme="minorHAnsi"/>
          <w:color w:val="000000"/>
          <w:sz w:val="26"/>
          <w:szCs w:val="26"/>
        </w:rPr>
        <w:t xml:space="preserve">Za nabavku robe – </w:t>
      </w:r>
      <w:r>
        <w:rPr>
          <w:rFonts w:asciiTheme="minorHAnsi" w:hAnsiTheme="minorHAnsi" w:cstheme="minorHAnsi"/>
          <w:sz w:val="26"/>
          <w:szCs w:val="26"/>
          <w:shd w:val="clear" w:color="auto" w:fill="FFFFFF"/>
        </w:rPr>
        <w:t xml:space="preserve"> Gume za </w:t>
      </w:r>
      <w:r>
        <w:rPr>
          <w:rFonts w:asciiTheme="minorHAnsi" w:hAnsiTheme="minorHAnsi" w:cstheme="minorHAnsi"/>
          <w:sz w:val="26"/>
          <w:szCs w:val="26"/>
          <w:shd w:val="clear" w:color="auto" w:fill="FFFFFF"/>
          <w:lang w:val="sr-Latn-ME"/>
        </w:rPr>
        <w:t>motorna vozila</w:t>
      </w:r>
    </w:p>
    <w:p w14:paraId="28F248B2" w14:textId="77777777" w:rsidR="006E3687" w:rsidRDefault="006E3687">
      <w:pPr>
        <w:rPr>
          <w:rFonts w:asciiTheme="minorHAnsi" w:hAnsiTheme="minorHAnsi" w:cstheme="minorHAnsi"/>
          <w:sz w:val="26"/>
          <w:szCs w:val="26"/>
        </w:rPr>
      </w:pPr>
    </w:p>
    <w:p w14:paraId="71DB9AA5"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Predmet nabavke se nabavlja:</w:t>
      </w:r>
    </w:p>
    <w:p w14:paraId="10C89ECF" w14:textId="77777777" w:rsidR="006E3687" w:rsidRDefault="006E3687">
      <w:pPr>
        <w:jc w:val="both"/>
        <w:rPr>
          <w:rFonts w:asciiTheme="minorHAnsi" w:hAnsiTheme="minorHAnsi" w:cstheme="minorHAnsi"/>
          <w:color w:val="000000"/>
          <w:sz w:val="26"/>
          <w:szCs w:val="26"/>
        </w:rPr>
      </w:pPr>
    </w:p>
    <w:p w14:paraId="7B813034"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FE"/>
      </w:r>
      <w:r>
        <w:rPr>
          <w:rFonts w:asciiTheme="minorHAnsi" w:hAnsiTheme="minorHAnsi" w:cstheme="minorHAnsi"/>
          <w:color w:val="000000"/>
          <w:sz w:val="22"/>
          <w:szCs w:val="22"/>
        </w:rPr>
        <w:t>u cjelini</w:t>
      </w:r>
    </w:p>
    <w:p w14:paraId="26234642" w14:textId="77777777" w:rsidR="006E3687" w:rsidRDefault="006E3687">
      <w:pPr>
        <w:rPr>
          <w:rFonts w:asciiTheme="minorHAnsi" w:hAnsiTheme="minorHAnsi" w:cstheme="minorHAnsi"/>
          <w:color w:val="000000"/>
          <w:sz w:val="26"/>
          <w:szCs w:val="26"/>
        </w:rPr>
      </w:pPr>
    </w:p>
    <w:p w14:paraId="324B261F" w14:textId="77777777" w:rsidR="006E3687" w:rsidRDefault="006E3687">
      <w:pPr>
        <w:rPr>
          <w:rFonts w:asciiTheme="minorHAnsi" w:hAnsiTheme="minorHAnsi" w:cstheme="minorHAnsi"/>
          <w:color w:val="000000"/>
          <w:sz w:val="26"/>
          <w:szCs w:val="26"/>
        </w:rPr>
      </w:pPr>
    </w:p>
    <w:p w14:paraId="08024C6E" w14:textId="77777777" w:rsidR="006E3687" w:rsidRDefault="006E3687">
      <w:pPr>
        <w:rPr>
          <w:rFonts w:asciiTheme="minorHAnsi" w:hAnsiTheme="minorHAnsi" w:cstheme="minorHAnsi"/>
          <w:color w:val="000000"/>
          <w:sz w:val="22"/>
          <w:szCs w:val="22"/>
        </w:rPr>
      </w:pPr>
    </w:p>
    <w:p w14:paraId="5B3AD148" w14:textId="77777777" w:rsidR="006E3687" w:rsidRDefault="006E3687">
      <w:pPr>
        <w:rPr>
          <w:rFonts w:asciiTheme="minorHAnsi" w:hAnsiTheme="minorHAnsi" w:cstheme="minorHAnsi"/>
          <w:color w:val="000000"/>
          <w:sz w:val="22"/>
          <w:szCs w:val="22"/>
        </w:rPr>
      </w:pPr>
    </w:p>
    <w:p w14:paraId="7A7B8F45" w14:textId="77777777" w:rsidR="006E3687" w:rsidRDefault="006E3687">
      <w:pPr>
        <w:rPr>
          <w:rFonts w:asciiTheme="minorHAnsi" w:hAnsiTheme="minorHAnsi" w:cstheme="minorHAnsi"/>
          <w:color w:val="000000"/>
          <w:sz w:val="22"/>
          <w:szCs w:val="22"/>
        </w:rPr>
      </w:pPr>
    </w:p>
    <w:p w14:paraId="71343B48" w14:textId="77777777" w:rsidR="006E3687" w:rsidRDefault="006E3687">
      <w:pPr>
        <w:rPr>
          <w:rFonts w:asciiTheme="minorHAnsi" w:hAnsiTheme="minorHAnsi" w:cstheme="minorHAnsi"/>
          <w:color w:val="000000"/>
          <w:sz w:val="22"/>
          <w:szCs w:val="22"/>
        </w:rPr>
      </w:pPr>
    </w:p>
    <w:p w14:paraId="7BD324AD" w14:textId="77777777" w:rsidR="006E3687" w:rsidRDefault="006E3687">
      <w:pPr>
        <w:rPr>
          <w:rFonts w:asciiTheme="minorHAnsi" w:hAnsiTheme="minorHAnsi" w:cstheme="minorHAnsi"/>
          <w:color w:val="000000"/>
          <w:sz w:val="22"/>
          <w:szCs w:val="22"/>
        </w:rPr>
      </w:pPr>
    </w:p>
    <w:p w14:paraId="6E32F3DC" w14:textId="77777777" w:rsidR="006E3687" w:rsidRDefault="006E3687">
      <w:pPr>
        <w:rPr>
          <w:rFonts w:asciiTheme="minorHAnsi" w:hAnsiTheme="minorHAnsi" w:cstheme="minorHAnsi"/>
          <w:color w:val="000000"/>
          <w:sz w:val="22"/>
          <w:szCs w:val="22"/>
        </w:rPr>
      </w:pPr>
    </w:p>
    <w:p w14:paraId="33C2383B" w14:textId="77777777" w:rsidR="006E3687" w:rsidRDefault="006E3687">
      <w:pPr>
        <w:rPr>
          <w:rFonts w:asciiTheme="minorHAnsi" w:hAnsiTheme="minorHAnsi" w:cstheme="minorHAnsi"/>
          <w:color w:val="000000"/>
          <w:sz w:val="22"/>
          <w:szCs w:val="22"/>
        </w:rPr>
      </w:pPr>
    </w:p>
    <w:p w14:paraId="3CF40C45" w14:textId="77777777" w:rsidR="006E3687" w:rsidRDefault="006E3687">
      <w:pPr>
        <w:rPr>
          <w:rFonts w:asciiTheme="minorHAnsi" w:hAnsiTheme="minorHAnsi" w:cstheme="minorHAnsi"/>
          <w:color w:val="000000"/>
          <w:sz w:val="22"/>
          <w:szCs w:val="22"/>
        </w:rPr>
      </w:pPr>
    </w:p>
    <w:p w14:paraId="79878EED" w14:textId="77777777" w:rsidR="006E3687" w:rsidRDefault="006E3687">
      <w:pPr>
        <w:rPr>
          <w:rFonts w:asciiTheme="minorHAnsi" w:hAnsiTheme="minorHAnsi" w:cstheme="minorHAnsi"/>
          <w:color w:val="000000"/>
          <w:sz w:val="22"/>
          <w:szCs w:val="22"/>
        </w:rPr>
      </w:pPr>
    </w:p>
    <w:p w14:paraId="60830E76" w14:textId="77777777" w:rsidR="006E3687" w:rsidRDefault="006E3687">
      <w:pPr>
        <w:rPr>
          <w:rFonts w:asciiTheme="minorHAnsi" w:hAnsiTheme="minorHAnsi" w:cstheme="minorHAnsi"/>
          <w:color w:val="000000"/>
          <w:sz w:val="22"/>
          <w:szCs w:val="22"/>
        </w:rPr>
      </w:pPr>
    </w:p>
    <w:p w14:paraId="1ECEA228" w14:textId="77777777" w:rsidR="006E3687" w:rsidRDefault="006E3687">
      <w:pPr>
        <w:rPr>
          <w:rFonts w:asciiTheme="minorHAnsi" w:hAnsiTheme="minorHAnsi" w:cstheme="minorHAnsi"/>
          <w:color w:val="000000"/>
          <w:sz w:val="22"/>
          <w:szCs w:val="22"/>
        </w:rPr>
      </w:pPr>
    </w:p>
    <w:p w14:paraId="782F9179" w14:textId="77777777" w:rsidR="006E3687" w:rsidRDefault="006E3687">
      <w:pPr>
        <w:rPr>
          <w:rFonts w:asciiTheme="minorHAnsi" w:hAnsiTheme="minorHAnsi" w:cstheme="minorHAnsi"/>
          <w:color w:val="000000"/>
          <w:sz w:val="22"/>
          <w:szCs w:val="22"/>
        </w:rPr>
      </w:pPr>
    </w:p>
    <w:p w14:paraId="53ECD0F5" w14:textId="77777777" w:rsidR="006E3687" w:rsidRDefault="006E3687">
      <w:pPr>
        <w:rPr>
          <w:rFonts w:asciiTheme="minorHAnsi" w:hAnsiTheme="minorHAnsi" w:cstheme="minorHAnsi"/>
          <w:color w:val="000000"/>
          <w:sz w:val="22"/>
          <w:szCs w:val="22"/>
        </w:rPr>
      </w:pPr>
    </w:p>
    <w:p w14:paraId="3F19268A" w14:textId="77777777" w:rsidR="006E3687" w:rsidRDefault="006E3687">
      <w:pPr>
        <w:rPr>
          <w:rFonts w:asciiTheme="minorHAnsi" w:hAnsiTheme="minorHAnsi" w:cstheme="minorHAnsi"/>
          <w:color w:val="000000"/>
          <w:sz w:val="22"/>
          <w:szCs w:val="22"/>
        </w:rPr>
      </w:pPr>
    </w:p>
    <w:p w14:paraId="42E84650" w14:textId="77777777" w:rsidR="006E3687" w:rsidRDefault="006E3687">
      <w:pPr>
        <w:rPr>
          <w:rFonts w:asciiTheme="minorHAnsi" w:hAnsiTheme="minorHAnsi" w:cstheme="minorHAnsi"/>
          <w:color w:val="000000"/>
          <w:sz w:val="22"/>
          <w:szCs w:val="22"/>
        </w:rPr>
      </w:pPr>
    </w:p>
    <w:p w14:paraId="63DE3E28" w14:textId="77777777" w:rsidR="006E3687" w:rsidRDefault="006E3687">
      <w:pPr>
        <w:rPr>
          <w:rFonts w:asciiTheme="minorHAnsi" w:hAnsiTheme="minorHAnsi" w:cstheme="minorHAnsi"/>
          <w:color w:val="000000"/>
          <w:sz w:val="22"/>
          <w:szCs w:val="22"/>
        </w:rPr>
      </w:pPr>
    </w:p>
    <w:p w14:paraId="60036F3A" w14:textId="77777777" w:rsidR="006E3687" w:rsidRDefault="006E3687">
      <w:pPr>
        <w:rPr>
          <w:rFonts w:asciiTheme="minorHAnsi" w:hAnsiTheme="minorHAnsi" w:cstheme="minorHAnsi"/>
          <w:color w:val="000000"/>
          <w:sz w:val="22"/>
          <w:szCs w:val="22"/>
        </w:rPr>
      </w:pPr>
    </w:p>
    <w:p w14:paraId="7ECEF715" w14:textId="77777777" w:rsidR="006E3687" w:rsidRDefault="006E3687">
      <w:pPr>
        <w:rPr>
          <w:rFonts w:asciiTheme="minorHAnsi" w:hAnsiTheme="minorHAnsi" w:cstheme="minorHAnsi"/>
          <w:color w:val="000000"/>
          <w:sz w:val="22"/>
          <w:szCs w:val="22"/>
        </w:rPr>
      </w:pPr>
    </w:p>
    <w:p w14:paraId="64E9D9DC" w14:textId="77777777" w:rsidR="006E3687"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color w:val="000000"/>
          <w:sz w:val="22"/>
          <w:szCs w:val="22"/>
        </w:rPr>
      </w:pPr>
      <w:bookmarkStart w:id="0" w:name="_Toc62730553"/>
      <w:r>
        <w:rPr>
          <w:rFonts w:asciiTheme="minorHAnsi" w:hAnsiTheme="minorHAnsi" w:cstheme="minorHAnsi"/>
          <w:b/>
          <w:color w:val="000000"/>
          <w:sz w:val="22"/>
          <w:szCs w:val="22"/>
        </w:rPr>
        <w:lastRenderedPageBreak/>
        <w:t>POZIV ZA NADMETANJE</w:t>
      </w:r>
      <w:r>
        <w:rPr>
          <w:rFonts w:asciiTheme="minorHAnsi" w:hAnsiTheme="minorHAnsi" w:cstheme="minorHAnsi"/>
          <w:b/>
          <w:color w:val="000000"/>
          <w:sz w:val="22"/>
          <w:szCs w:val="22"/>
          <w:vertAlign w:val="superscript"/>
        </w:rPr>
        <w:footnoteReference w:id="1"/>
      </w:r>
      <w:bookmarkEnd w:id="0"/>
    </w:p>
    <w:p w14:paraId="7A57C93A" w14:textId="77777777" w:rsidR="006E3687" w:rsidRDefault="00000000">
      <w:pPr>
        <w:numPr>
          <w:ilvl w:val="0"/>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Podaci o naručiocu;</w:t>
      </w:r>
    </w:p>
    <w:p w14:paraId="14CF9D06" w14:textId="77777777" w:rsidR="006E3687" w:rsidRDefault="00000000">
      <w:pPr>
        <w:numPr>
          <w:ilvl w:val="0"/>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Podaci o postupku i predmetu javne nabavke: </w:t>
      </w:r>
    </w:p>
    <w:p w14:paraId="7BC7B8D5"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Vrsta postupka,</w:t>
      </w:r>
    </w:p>
    <w:p w14:paraId="380AB26C"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Predmet javne nabavke (vrsta predmeta, naziv i opis predmeta),</w:t>
      </w:r>
    </w:p>
    <w:p w14:paraId="0D6BBA92"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Procijenjena vrijednost predmeta nabavke</w:t>
      </w:r>
      <w:r>
        <w:rPr>
          <w:rFonts w:asciiTheme="minorHAnsi" w:eastAsia="Calibri" w:hAnsiTheme="minorHAnsi" w:cstheme="minorHAnsi"/>
          <w:color w:val="000000"/>
          <w:sz w:val="22"/>
          <w:szCs w:val="22"/>
          <w:vertAlign w:val="superscript"/>
        </w:rPr>
        <w:footnoteReference w:id="2"/>
      </w:r>
      <w:r>
        <w:rPr>
          <w:rFonts w:asciiTheme="minorHAnsi" w:eastAsia="Calibri" w:hAnsiTheme="minorHAnsi" w:cstheme="minorHAnsi"/>
          <w:color w:val="000000"/>
          <w:sz w:val="22"/>
          <w:szCs w:val="22"/>
        </w:rPr>
        <w:t>,</w:t>
      </w:r>
    </w:p>
    <w:p w14:paraId="78E124A3"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 xml:space="preserve">Način nabavke: </w:t>
      </w:r>
    </w:p>
    <w:p w14:paraId="70478ADB" w14:textId="77777777" w:rsidR="006E3687" w:rsidRDefault="00000000">
      <w:pPr>
        <w:numPr>
          <w:ilvl w:val="0"/>
          <w:numId w:val="3"/>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Cjelina, po partijama,</w:t>
      </w:r>
    </w:p>
    <w:p w14:paraId="03A6E754" w14:textId="77777777" w:rsidR="006E3687" w:rsidRDefault="00000000">
      <w:pPr>
        <w:numPr>
          <w:ilvl w:val="0"/>
          <w:numId w:val="3"/>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Zajednička nabavka,</w:t>
      </w:r>
    </w:p>
    <w:p w14:paraId="3505270E" w14:textId="77777777" w:rsidR="006E3687" w:rsidRDefault="00000000">
      <w:pPr>
        <w:numPr>
          <w:ilvl w:val="0"/>
          <w:numId w:val="3"/>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Centralizovana nabavka,</w:t>
      </w:r>
    </w:p>
    <w:p w14:paraId="21B81E01"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Posebni oblik nabavke:</w:t>
      </w:r>
    </w:p>
    <w:p w14:paraId="2F63BEA4" w14:textId="77777777" w:rsidR="006E3687" w:rsidRDefault="00000000">
      <w:pPr>
        <w:numPr>
          <w:ilvl w:val="0"/>
          <w:numId w:val="4"/>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Okvirni sporazum,</w:t>
      </w:r>
    </w:p>
    <w:p w14:paraId="20956ED9" w14:textId="77777777" w:rsidR="006E3687" w:rsidRDefault="00000000">
      <w:pPr>
        <w:numPr>
          <w:ilvl w:val="0"/>
          <w:numId w:val="4"/>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Dinamički sistem nabavki,</w:t>
      </w:r>
    </w:p>
    <w:p w14:paraId="1FCA496F" w14:textId="77777777" w:rsidR="006E3687" w:rsidRDefault="00000000">
      <w:pPr>
        <w:numPr>
          <w:ilvl w:val="0"/>
          <w:numId w:val="4"/>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Elektronska aukcija,</w:t>
      </w:r>
    </w:p>
    <w:p w14:paraId="2E6FEF8E" w14:textId="77777777" w:rsidR="006E3687" w:rsidRDefault="00000000">
      <w:pPr>
        <w:numPr>
          <w:ilvl w:val="0"/>
          <w:numId w:val="4"/>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Elektronski katalog,</w:t>
      </w:r>
    </w:p>
    <w:p w14:paraId="1745F853"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Uslovi za učešće u postupku javne nabavke i posebni osnovi za isključenje,</w:t>
      </w:r>
    </w:p>
    <w:p w14:paraId="7254448B"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Kriterijum za izbor najpovoljnije ponude,</w:t>
      </w:r>
    </w:p>
    <w:p w14:paraId="25D671C6"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Način, mjesto i vrijeme podnošenja ponuda i otvaranja ponuda,</w:t>
      </w:r>
    </w:p>
    <w:p w14:paraId="2ED77459"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Rok za donošenje odluke o izboru,</w:t>
      </w:r>
    </w:p>
    <w:p w14:paraId="1A9755BF"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Rok važenja ponude,</w:t>
      </w:r>
    </w:p>
    <w:p w14:paraId="3AC14AF1" w14:textId="77777777" w:rsidR="006E3687" w:rsidRDefault="00000000">
      <w:pPr>
        <w:numPr>
          <w:ilvl w:val="1"/>
          <w:numId w:val="2"/>
        </w:numPr>
        <w:spacing w:after="160"/>
        <w:contextualSpacing/>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Garancija ponude</w:t>
      </w:r>
    </w:p>
    <w:p w14:paraId="2464CF20" w14:textId="77777777" w:rsidR="006E3687" w:rsidRDefault="006E3687">
      <w:pPr>
        <w:rPr>
          <w:rFonts w:asciiTheme="minorHAnsi" w:eastAsia="Calibri" w:hAnsiTheme="minorHAnsi" w:cstheme="minorHAnsi"/>
          <w:color w:val="000000"/>
          <w:sz w:val="22"/>
          <w:szCs w:val="22"/>
        </w:rPr>
      </w:pPr>
    </w:p>
    <w:p w14:paraId="4A6AD4B8" w14:textId="77777777" w:rsidR="006E3687"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color w:val="000000"/>
          <w:sz w:val="22"/>
          <w:szCs w:val="22"/>
        </w:rPr>
      </w:pPr>
      <w:bookmarkStart w:id="1" w:name="_Toc62730554"/>
      <w:r>
        <w:rPr>
          <w:rFonts w:asciiTheme="minorHAnsi" w:hAnsiTheme="minorHAnsi" w:cstheme="minorHAnsi"/>
          <w:b/>
          <w:color w:val="000000"/>
          <w:sz w:val="22"/>
          <w:szCs w:val="22"/>
        </w:rPr>
        <w:t>TEHNIČKA SPECIFIKACIJA PREDMETA JAVNE NABAVKE</w:t>
      </w:r>
      <w:r>
        <w:rPr>
          <w:rFonts w:asciiTheme="minorHAnsi" w:hAnsiTheme="minorHAnsi" w:cstheme="minorHAnsi"/>
          <w:b/>
          <w:color w:val="000000"/>
          <w:sz w:val="22"/>
          <w:szCs w:val="22"/>
          <w:vertAlign w:val="superscript"/>
        </w:rPr>
        <w:footnoteReference w:id="3"/>
      </w:r>
      <w:bookmarkEnd w:id="1"/>
    </w:p>
    <w:p w14:paraId="7F6F655D" w14:textId="77777777" w:rsidR="006E3687" w:rsidRDefault="00000000">
      <w:pPr>
        <w:numPr>
          <w:ilvl w:val="0"/>
          <w:numId w:val="5"/>
        </w:numPr>
        <w:spacing w:after="160"/>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Naziv i opis predmeta nabavke u cjelini, po partijama i stavkama sa bitnim karakteristikama</w:t>
      </w:r>
    </w:p>
    <w:p w14:paraId="6F90AEC6" w14:textId="77777777" w:rsidR="006E3687" w:rsidRDefault="00000000">
      <w:pPr>
        <w:numPr>
          <w:ilvl w:val="0"/>
          <w:numId w:val="5"/>
        </w:numPr>
        <w:spacing w:after="160"/>
        <w:contextualSpacing/>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Zahtjevi u pogledu načina izvršavanja predmeta nabavke koji su od značaja za sačinjavanje ponude i izvršenje ugovora</w:t>
      </w:r>
    </w:p>
    <w:p w14:paraId="1C8DC3DD" w14:textId="77777777" w:rsidR="006E3687" w:rsidRDefault="006E3687">
      <w:pPr>
        <w:rPr>
          <w:rFonts w:asciiTheme="minorHAnsi" w:eastAsia="Calibri" w:hAnsiTheme="minorHAnsi" w:cstheme="minorHAnsi"/>
          <w:color w:val="000000"/>
          <w:sz w:val="22"/>
          <w:szCs w:val="22"/>
        </w:rPr>
      </w:pPr>
    </w:p>
    <w:p w14:paraId="059FB85A"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jc w:val="both"/>
        <w:outlineLvl w:val="0"/>
        <w:rPr>
          <w:rFonts w:asciiTheme="minorHAnsi" w:hAnsiTheme="minorHAnsi" w:cstheme="minorHAnsi"/>
          <w:b/>
          <w:color w:val="000000"/>
          <w:sz w:val="22"/>
          <w:szCs w:val="22"/>
        </w:rPr>
      </w:pPr>
      <w:bookmarkStart w:id="2" w:name="_Toc62730555"/>
      <w:r>
        <w:rPr>
          <w:rFonts w:asciiTheme="minorHAnsi" w:hAnsiTheme="minorHAnsi" w:cstheme="minorHAnsi"/>
          <w:b/>
          <w:color w:val="000000"/>
          <w:sz w:val="22"/>
          <w:szCs w:val="22"/>
        </w:rPr>
        <w:t>DODATNE INFORMACIJE O PREDMETU I POSTUPKU NABAVKE</w:t>
      </w:r>
      <w:r>
        <w:rPr>
          <w:rFonts w:asciiTheme="minorHAnsi" w:hAnsiTheme="minorHAnsi" w:cstheme="minorHAnsi"/>
          <w:b/>
          <w:color w:val="000000"/>
          <w:sz w:val="22"/>
          <w:szCs w:val="22"/>
          <w:vertAlign w:val="superscript"/>
        </w:rPr>
        <w:footnoteReference w:id="4"/>
      </w:r>
      <w:bookmarkEnd w:id="2"/>
    </w:p>
    <w:p w14:paraId="5B6FF79C" w14:textId="77777777" w:rsidR="006E3687" w:rsidRDefault="006E3687">
      <w:pPr>
        <w:jc w:val="both"/>
        <w:rPr>
          <w:rFonts w:asciiTheme="minorHAnsi" w:hAnsiTheme="minorHAnsi" w:cstheme="minorHAnsi"/>
          <w:b/>
          <w:bCs/>
          <w:color w:val="000000"/>
          <w:sz w:val="22"/>
          <w:szCs w:val="22"/>
        </w:rPr>
      </w:pPr>
    </w:p>
    <w:p w14:paraId="717B0E3C" w14:textId="77777777" w:rsidR="006E3687" w:rsidRDefault="00000000">
      <w:pPr>
        <w:pBdr>
          <w:top w:val="single" w:sz="4" w:space="1" w:color="auto"/>
          <w:left w:val="single" w:sz="4" w:space="0" w:color="auto"/>
          <w:bottom w:val="single" w:sz="4" w:space="1" w:color="auto"/>
          <w:right w:val="single" w:sz="4" w:space="4" w:color="auto"/>
        </w:pBdr>
        <w:shd w:val="clear" w:color="auto" w:fill="D9D9D9"/>
        <w:spacing w:after="160"/>
        <w:rPr>
          <w:rFonts w:asciiTheme="minorHAnsi" w:eastAsia="Calibri" w:hAnsiTheme="minorHAnsi" w:cstheme="minorHAnsi"/>
          <w:b/>
          <w:bCs/>
          <w:color w:val="000000"/>
          <w:sz w:val="22"/>
          <w:szCs w:val="22"/>
        </w:rPr>
      </w:pPr>
      <w:r>
        <w:rPr>
          <w:rFonts w:asciiTheme="minorHAnsi" w:eastAsia="Calibri" w:hAnsiTheme="minorHAnsi" w:cstheme="minorHAnsi"/>
          <w:b/>
          <w:bCs/>
          <w:color w:val="000000"/>
          <w:sz w:val="22"/>
          <w:szCs w:val="22"/>
        </w:rPr>
        <w:t>Procijenjena vrijednost predmente nabavke:</w:t>
      </w:r>
      <w:r>
        <w:rPr>
          <w:rFonts w:asciiTheme="minorHAnsi" w:eastAsia="Calibri" w:hAnsiTheme="minorHAnsi" w:cstheme="minorHAnsi"/>
          <w:b/>
          <w:bCs/>
          <w:color w:val="000000"/>
          <w:sz w:val="22"/>
          <w:szCs w:val="22"/>
          <w:vertAlign w:val="superscript"/>
        </w:rPr>
        <w:footnoteReference w:id="5"/>
      </w:r>
    </w:p>
    <w:p w14:paraId="18DE0996" w14:textId="77777777" w:rsidR="006E3687" w:rsidRDefault="00000000">
      <w:pPr>
        <w:spacing w:after="160"/>
        <w:jc w:val="both"/>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sym w:font="Wingdings" w:char="F0A8"/>
      </w:r>
      <w:r>
        <w:rPr>
          <w:rFonts w:asciiTheme="minorHAnsi" w:eastAsia="Calibri" w:hAnsiTheme="minorHAnsi" w:cstheme="minorHAnsi"/>
          <w:b/>
          <w:bCs/>
          <w:color w:val="000000"/>
          <w:sz w:val="22"/>
          <w:szCs w:val="22"/>
        </w:rPr>
        <w:t>Procijenjena vrijednost predmeta nabavke bez zaključivanja okvirnog sporazuma</w:t>
      </w:r>
      <w:r>
        <w:rPr>
          <w:rFonts w:asciiTheme="minorHAnsi" w:eastAsia="Calibri" w:hAnsiTheme="minorHAnsi" w:cstheme="minorHAnsi"/>
          <w:color w:val="000000"/>
          <w:sz w:val="22"/>
          <w:szCs w:val="22"/>
        </w:rPr>
        <w:t>:</w:t>
      </w:r>
    </w:p>
    <w:p w14:paraId="192287A7" w14:textId="77777777" w:rsidR="006E3687" w:rsidRDefault="00000000">
      <w:pPr>
        <w:spacing w:after="16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r>
        <w:rPr>
          <w:rFonts w:asciiTheme="minorHAnsi" w:hAnsiTheme="minorHAnsi" w:cstheme="minorHAnsi"/>
          <w:color w:val="000000"/>
          <w:sz w:val="22"/>
          <w:szCs w:val="22"/>
          <w:lang w:val="sr-Latn-ME"/>
        </w:rPr>
        <w:t>5</w:t>
      </w:r>
      <w:r>
        <w:rPr>
          <w:rFonts w:asciiTheme="minorHAnsi" w:hAnsiTheme="minorHAnsi" w:cstheme="minorHAnsi"/>
          <w:color w:val="000000"/>
          <w:sz w:val="22"/>
          <w:szCs w:val="22"/>
        </w:rPr>
        <w:t>0.000,00 eura.</w:t>
      </w:r>
    </w:p>
    <w:p w14:paraId="5CBAC212" w14:textId="77777777" w:rsidR="006E3687" w:rsidRDefault="00000000">
      <w:pPr>
        <w:spacing w:after="160"/>
        <w:jc w:val="both"/>
        <w:rPr>
          <w:rFonts w:asciiTheme="minorHAnsi" w:hAnsiTheme="minorHAnsi" w:cstheme="minorHAnsi"/>
          <w:color w:val="000000"/>
          <w:sz w:val="22"/>
          <w:szCs w:val="22"/>
        </w:rPr>
      </w:pPr>
      <w:r>
        <w:rPr>
          <w:rFonts w:asciiTheme="minorHAnsi" w:eastAsia="Calibri" w:hAnsiTheme="minorHAnsi" w:cstheme="minorHAnsi"/>
          <w:color w:val="000000"/>
          <w:sz w:val="22"/>
          <w:szCs w:val="22"/>
        </w:rPr>
        <w:t xml:space="preserve">       </w:t>
      </w:r>
    </w:p>
    <w:p w14:paraId="03B4136B" w14:textId="77777777" w:rsidR="006E3687" w:rsidRDefault="006E3687">
      <w:pPr>
        <w:jc w:val="both"/>
        <w:rPr>
          <w:rFonts w:asciiTheme="minorHAnsi" w:hAnsiTheme="minorHAnsi" w:cstheme="minorHAnsi"/>
          <w:color w:val="000000"/>
          <w:sz w:val="22"/>
          <w:szCs w:val="22"/>
        </w:rPr>
      </w:pPr>
    </w:p>
    <w:p w14:paraId="2E59B269" w14:textId="77777777" w:rsidR="006E3687" w:rsidRDefault="0000000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color w:val="000000"/>
          <w:sz w:val="22"/>
          <w:szCs w:val="22"/>
        </w:rPr>
      </w:pPr>
      <w:r>
        <w:rPr>
          <w:rFonts w:asciiTheme="minorHAnsi" w:hAnsiTheme="minorHAnsi" w:cstheme="minorHAnsi"/>
          <w:b/>
          <w:color w:val="000000"/>
          <w:sz w:val="22"/>
          <w:szCs w:val="22"/>
        </w:rPr>
        <w:t>ZAKLJUČIVANJE OKVIRNOG SPORAZUMA</w:t>
      </w:r>
      <w:r>
        <w:rPr>
          <w:rFonts w:asciiTheme="minorHAnsi" w:hAnsiTheme="minorHAnsi" w:cstheme="minorHAnsi"/>
          <w:b/>
          <w:color w:val="000000"/>
          <w:sz w:val="22"/>
          <w:szCs w:val="22"/>
          <w:vertAlign w:val="superscript"/>
        </w:rPr>
        <w:footnoteReference w:id="6"/>
      </w:r>
    </w:p>
    <w:p w14:paraId="421E2502" w14:textId="77777777" w:rsidR="006E3687" w:rsidRDefault="006E3687">
      <w:pPr>
        <w:jc w:val="both"/>
        <w:rPr>
          <w:rFonts w:asciiTheme="minorHAnsi" w:hAnsiTheme="minorHAnsi" w:cstheme="minorHAnsi"/>
          <w:color w:val="000000"/>
          <w:sz w:val="22"/>
          <w:szCs w:val="22"/>
        </w:rPr>
      </w:pPr>
    </w:p>
    <w:p w14:paraId="197EA6C7" w14:textId="77777777" w:rsidR="006E3687" w:rsidRDefault="00000000">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color w:val="000000"/>
          <w:sz w:val="22"/>
          <w:szCs w:val="22"/>
        </w:rPr>
      </w:pPr>
      <w:r>
        <w:rPr>
          <w:rFonts w:asciiTheme="minorHAnsi" w:hAnsiTheme="minorHAnsi" w:cstheme="minorHAnsi"/>
          <w:color w:val="000000"/>
          <w:sz w:val="22"/>
          <w:szCs w:val="22"/>
        </w:rPr>
        <w:t>Zaključiće se okvirni sporazum:</w:t>
      </w:r>
    </w:p>
    <w:p w14:paraId="2AD0ED19" w14:textId="77777777" w:rsidR="006E3687" w:rsidRDefault="006E3687">
      <w:pPr>
        <w:jc w:val="both"/>
        <w:rPr>
          <w:rFonts w:asciiTheme="minorHAnsi" w:hAnsiTheme="minorHAnsi" w:cstheme="minorHAnsi"/>
          <w:color w:val="000000"/>
          <w:sz w:val="22"/>
          <w:szCs w:val="22"/>
        </w:rPr>
      </w:pPr>
    </w:p>
    <w:p w14:paraId="2C249287"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ne</w:t>
      </w:r>
    </w:p>
    <w:p w14:paraId="12161299" w14:textId="77777777" w:rsidR="006E3687" w:rsidRDefault="006E3687">
      <w:pPr>
        <w:jc w:val="both"/>
        <w:rPr>
          <w:rFonts w:asciiTheme="minorHAnsi" w:hAnsiTheme="minorHAnsi" w:cstheme="minorHAnsi"/>
          <w:color w:val="000000"/>
          <w:sz w:val="22"/>
          <w:szCs w:val="22"/>
        </w:rPr>
      </w:pPr>
    </w:p>
    <w:p w14:paraId="73D42AFB" w14:textId="77777777" w:rsidR="006E3687" w:rsidRDefault="00000000">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color w:val="000000"/>
          <w:sz w:val="22"/>
          <w:szCs w:val="22"/>
        </w:rPr>
      </w:pPr>
      <w:r>
        <w:rPr>
          <w:rFonts w:asciiTheme="minorHAnsi" w:hAnsiTheme="minorHAnsi" w:cstheme="minorHAnsi"/>
          <w:b/>
          <w:color w:val="000000"/>
          <w:sz w:val="22"/>
          <w:szCs w:val="22"/>
        </w:rPr>
        <w:t>PODACI O NARUČIOCIMA KOJI ZAKLJUČUJU ZAJEDNIČKU NABAVKU</w:t>
      </w:r>
    </w:p>
    <w:p w14:paraId="2D81D040" w14:textId="77777777" w:rsidR="006E3687" w:rsidRDefault="006E3687">
      <w:pPr>
        <w:jc w:val="both"/>
        <w:rPr>
          <w:rFonts w:asciiTheme="minorHAnsi" w:hAnsiTheme="minorHAnsi" w:cstheme="minorHAnsi"/>
          <w:color w:val="000000"/>
          <w:sz w:val="22"/>
          <w:szCs w:val="22"/>
        </w:rPr>
      </w:pPr>
    </w:p>
    <w:p w14:paraId="681F04D5"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Zajednička nabavka se sprovodi za; </w:t>
      </w:r>
      <w:r>
        <w:rPr>
          <w:rFonts w:asciiTheme="minorHAnsi" w:hAnsiTheme="minorHAnsi" w:cstheme="minorHAnsi"/>
          <w:b/>
          <w:color w:val="000000"/>
          <w:sz w:val="22"/>
          <w:szCs w:val="22"/>
          <w:u w:val="single"/>
        </w:rPr>
        <w:t>Nije primjenivo.</w:t>
      </w:r>
    </w:p>
    <w:p w14:paraId="09095A91" w14:textId="77777777" w:rsidR="006E3687" w:rsidRDefault="006E3687">
      <w:pPr>
        <w:jc w:val="both"/>
        <w:rPr>
          <w:rFonts w:asciiTheme="minorHAnsi" w:hAnsiTheme="minorHAnsi" w:cstheme="minorHAnsi"/>
          <w:color w:val="000000"/>
          <w:sz w:val="22"/>
          <w:szCs w:val="22"/>
        </w:rPr>
      </w:pPr>
    </w:p>
    <w:p w14:paraId="46E41177" w14:textId="77777777" w:rsidR="006E3687" w:rsidRDefault="00000000">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color w:val="000000"/>
          <w:sz w:val="22"/>
          <w:szCs w:val="22"/>
        </w:rPr>
      </w:pPr>
      <w:r>
        <w:rPr>
          <w:rFonts w:asciiTheme="minorHAnsi" w:hAnsiTheme="minorHAnsi" w:cstheme="minorHAnsi"/>
          <w:b/>
          <w:color w:val="000000"/>
          <w:sz w:val="22"/>
          <w:szCs w:val="22"/>
        </w:rPr>
        <w:t>PODACI O NARUČIOCIMA KOJI SU UKLJUČENI U CENTRALIZOVANU NABAVKU</w:t>
      </w:r>
    </w:p>
    <w:p w14:paraId="367EE330" w14:textId="77777777" w:rsidR="006E3687" w:rsidRDefault="006E3687">
      <w:pPr>
        <w:jc w:val="both"/>
        <w:rPr>
          <w:rFonts w:asciiTheme="minorHAnsi" w:hAnsiTheme="minorHAnsi" w:cstheme="minorHAnsi"/>
          <w:sz w:val="22"/>
          <w:szCs w:val="22"/>
        </w:rPr>
      </w:pPr>
    </w:p>
    <w:p w14:paraId="3CDE83ED"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Centralizovana nabavka se sprovodi za</w:t>
      </w:r>
      <w:r>
        <w:rPr>
          <w:rFonts w:asciiTheme="minorHAnsi" w:hAnsiTheme="minorHAnsi" w:cstheme="minorHAnsi"/>
          <w:b/>
          <w:color w:val="000000"/>
          <w:sz w:val="22"/>
          <w:szCs w:val="22"/>
          <w:u w:val="single"/>
        </w:rPr>
        <w:t xml:space="preserve"> Nije primjenivo.</w:t>
      </w:r>
    </w:p>
    <w:p w14:paraId="3F77EC9F" w14:textId="77777777" w:rsidR="006E3687" w:rsidRDefault="006E3687">
      <w:pPr>
        <w:jc w:val="both"/>
        <w:rPr>
          <w:rFonts w:asciiTheme="minorHAnsi" w:hAnsiTheme="minorHAnsi" w:cstheme="minorHAnsi"/>
          <w:sz w:val="22"/>
          <w:szCs w:val="22"/>
        </w:rPr>
      </w:pPr>
    </w:p>
    <w:p w14:paraId="76BD5B36" w14:textId="77777777" w:rsidR="006E3687" w:rsidRDefault="0000000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sz w:val="22"/>
          <w:szCs w:val="22"/>
        </w:rPr>
      </w:pPr>
      <w:r>
        <w:rPr>
          <w:rFonts w:asciiTheme="minorHAnsi" w:hAnsiTheme="minorHAnsi" w:cstheme="minorHAnsi"/>
          <w:b/>
          <w:sz w:val="22"/>
          <w:szCs w:val="22"/>
        </w:rPr>
        <w:t>NAČIN SPROVOĐENJA ELEKTRONSKE AUKCIJE</w:t>
      </w:r>
    </w:p>
    <w:p w14:paraId="59612372" w14:textId="77777777" w:rsidR="006E3687" w:rsidRDefault="006E3687">
      <w:pPr>
        <w:jc w:val="both"/>
        <w:rPr>
          <w:rFonts w:asciiTheme="minorHAnsi" w:hAnsiTheme="minorHAnsi" w:cstheme="minorHAnsi"/>
          <w:sz w:val="22"/>
          <w:szCs w:val="22"/>
        </w:rPr>
      </w:pPr>
    </w:p>
    <w:p w14:paraId="7E99BDED" w14:textId="77777777" w:rsidR="006E3687" w:rsidRDefault="00000000">
      <w:pPr>
        <w:jc w:val="both"/>
        <w:rPr>
          <w:rFonts w:asciiTheme="minorHAnsi" w:hAnsiTheme="minorHAnsi" w:cstheme="minorHAnsi"/>
          <w:color w:val="222A35"/>
          <w:sz w:val="22"/>
          <w:szCs w:val="22"/>
        </w:rPr>
      </w:pPr>
      <w:r>
        <w:rPr>
          <w:rFonts w:asciiTheme="minorHAnsi" w:hAnsiTheme="minorHAnsi" w:cstheme="minorHAnsi"/>
          <w:color w:val="222A35"/>
          <w:sz w:val="22"/>
          <w:szCs w:val="22"/>
        </w:rPr>
        <w:t>Elektronska aukcija će se sprovesti nakon ocjene ponuda, kao elektronski proces koji se ponavlja, radi postizanja nove (</w:t>
      </w:r>
      <w:r>
        <w:rPr>
          <w:rFonts w:asciiTheme="minorHAnsi" w:hAnsiTheme="minorHAnsi" w:cstheme="minorHAnsi"/>
          <w:sz w:val="22"/>
          <w:szCs w:val="22"/>
          <w:u w:val="single"/>
        </w:rPr>
        <w:t>upisati kriterijum za koji se sprovodi elektronska aukcija)</w:t>
      </w:r>
      <w:r>
        <w:rPr>
          <w:rFonts w:asciiTheme="minorHAnsi" w:hAnsiTheme="minorHAnsi" w:cstheme="minorHAnsi"/>
          <w:color w:val="222A35"/>
          <w:sz w:val="22"/>
          <w:szCs w:val="22"/>
        </w:rPr>
        <w:t>.</w:t>
      </w:r>
    </w:p>
    <w:p w14:paraId="6B18346A" w14:textId="77777777" w:rsidR="006E3687" w:rsidRDefault="006E3687">
      <w:pPr>
        <w:jc w:val="both"/>
        <w:rPr>
          <w:rFonts w:asciiTheme="minorHAnsi" w:hAnsiTheme="minorHAnsi" w:cstheme="minorHAnsi"/>
          <w:color w:val="222A35"/>
          <w:sz w:val="22"/>
          <w:szCs w:val="22"/>
        </w:rPr>
      </w:pPr>
    </w:p>
    <w:p w14:paraId="1A9FC883" w14:textId="77777777" w:rsidR="006E3687" w:rsidRDefault="00000000">
      <w:pPr>
        <w:jc w:val="both"/>
        <w:rPr>
          <w:rFonts w:asciiTheme="minorHAnsi" w:hAnsiTheme="minorHAnsi" w:cstheme="minorHAnsi"/>
          <w:color w:val="222A35"/>
          <w:sz w:val="22"/>
          <w:szCs w:val="22"/>
        </w:rPr>
      </w:pPr>
      <w:r>
        <w:rPr>
          <w:rFonts w:asciiTheme="minorHAnsi" w:hAnsiTheme="minorHAnsi" w:cstheme="minorHAnsi"/>
          <w:b/>
          <w:color w:val="000000"/>
          <w:sz w:val="22"/>
          <w:szCs w:val="22"/>
          <w:u w:val="single"/>
        </w:rPr>
        <w:t>Nije primjenivo.</w:t>
      </w:r>
    </w:p>
    <w:p w14:paraId="7EDC02C2" w14:textId="77777777" w:rsidR="006E3687" w:rsidRDefault="006E3687">
      <w:pPr>
        <w:jc w:val="both"/>
        <w:rPr>
          <w:rFonts w:asciiTheme="minorHAnsi" w:hAnsiTheme="minorHAnsi" w:cstheme="minorHAnsi"/>
          <w:sz w:val="22"/>
          <w:szCs w:val="22"/>
        </w:rPr>
      </w:pPr>
    </w:p>
    <w:p w14:paraId="5962BD05" w14:textId="77777777" w:rsidR="006E3687" w:rsidRDefault="00000000">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sz w:val="22"/>
          <w:szCs w:val="22"/>
        </w:rPr>
      </w:pPr>
      <w:r>
        <w:rPr>
          <w:rFonts w:asciiTheme="minorHAnsi" w:hAnsiTheme="minorHAnsi" w:cstheme="minorHAnsi"/>
          <w:b/>
          <w:sz w:val="22"/>
          <w:szCs w:val="22"/>
        </w:rPr>
        <w:t>ELEKTRONSKI KATALOG</w:t>
      </w:r>
    </w:p>
    <w:p w14:paraId="3BFA3C10" w14:textId="77777777" w:rsidR="006E3687" w:rsidRDefault="006E3687">
      <w:pPr>
        <w:jc w:val="both"/>
        <w:rPr>
          <w:rFonts w:asciiTheme="minorHAnsi" w:hAnsiTheme="minorHAnsi" w:cstheme="minorHAnsi"/>
          <w:color w:val="FF0000"/>
          <w:sz w:val="22"/>
          <w:szCs w:val="22"/>
        </w:rPr>
      </w:pPr>
    </w:p>
    <w:p w14:paraId="09DF0416" w14:textId="77777777" w:rsidR="006E3687" w:rsidRDefault="00000000">
      <w:pPr>
        <w:jc w:val="both"/>
        <w:rPr>
          <w:rFonts w:asciiTheme="minorHAnsi" w:hAnsiTheme="minorHAnsi" w:cstheme="minorHAnsi"/>
          <w:color w:val="222A35"/>
          <w:sz w:val="22"/>
          <w:szCs w:val="22"/>
        </w:rPr>
      </w:pPr>
      <w:r>
        <w:rPr>
          <w:rFonts w:asciiTheme="minorHAnsi" w:hAnsiTheme="minorHAnsi" w:cstheme="minorHAnsi"/>
          <w:color w:val="222A35"/>
          <w:sz w:val="22"/>
          <w:szCs w:val="22"/>
        </w:rPr>
        <w:t xml:space="preserve">Elektronski katalog sastavlja ponuđač u skladu s tehničkim specifikacijama i u formi </w:t>
      </w:r>
    </w:p>
    <w:p w14:paraId="4BAC8467" w14:textId="77777777" w:rsidR="006E3687" w:rsidRDefault="006E3687">
      <w:pPr>
        <w:jc w:val="both"/>
        <w:rPr>
          <w:rFonts w:asciiTheme="minorHAnsi" w:hAnsiTheme="minorHAnsi" w:cstheme="minorHAnsi"/>
          <w:color w:val="222A35"/>
          <w:sz w:val="22"/>
          <w:szCs w:val="22"/>
        </w:rPr>
      </w:pPr>
    </w:p>
    <w:p w14:paraId="3460370A" w14:textId="77777777" w:rsidR="006E3687" w:rsidRDefault="00000000">
      <w:pPr>
        <w:jc w:val="both"/>
        <w:rPr>
          <w:rFonts w:asciiTheme="minorHAnsi" w:hAnsiTheme="minorHAnsi" w:cstheme="minorHAnsi"/>
          <w:color w:val="222A35"/>
          <w:sz w:val="22"/>
          <w:szCs w:val="22"/>
        </w:rPr>
      </w:pPr>
      <w:r>
        <w:rPr>
          <w:rFonts w:asciiTheme="minorHAnsi" w:hAnsiTheme="minorHAnsi" w:cstheme="minorHAnsi"/>
          <w:b/>
          <w:color w:val="000000"/>
          <w:sz w:val="22"/>
          <w:szCs w:val="22"/>
          <w:u w:val="single"/>
        </w:rPr>
        <w:t>Nije primjenivo.</w:t>
      </w:r>
    </w:p>
    <w:p w14:paraId="6A2C4961" w14:textId="77777777" w:rsidR="006E3687" w:rsidRDefault="006E3687">
      <w:pPr>
        <w:jc w:val="both"/>
        <w:rPr>
          <w:rFonts w:asciiTheme="minorHAnsi" w:hAnsiTheme="minorHAnsi" w:cstheme="minorHAnsi"/>
          <w:b/>
          <w:bCs/>
          <w:color w:val="FF0000"/>
          <w:sz w:val="22"/>
          <w:szCs w:val="22"/>
        </w:rPr>
      </w:pPr>
    </w:p>
    <w:p w14:paraId="40080AC5" w14:textId="77777777" w:rsidR="006E3687" w:rsidRDefault="00000000">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color w:val="FF0000"/>
          <w:sz w:val="22"/>
          <w:szCs w:val="22"/>
        </w:rPr>
      </w:pPr>
      <w:r>
        <w:rPr>
          <w:rFonts w:asciiTheme="minorHAnsi" w:hAnsiTheme="minorHAnsi" w:cstheme="minorHAnsi"/>
          <w:b/>
          <w:sz w:val="22"/>
          <w:szCs w:val="22"/>
        </w:rPr>
        <w:t>REZERVISANA NABAVKA</w:t>
      </w:r>
    </w:p>
    <w:p w14:paraId="0F91FD10" w14:textId="77777777" w:rsidR="006E3687" w:rsidRDefault="006E3687">
      <w:pPr>
        <w:jc w:val="both"/>
        <w:rPr>
          <w:rFonts w:asciiTheme="minorHAnsi" w:hAnsiTheme="minorHAnsi" w:cstheme="minorHAnsi"/>
          <w:b/>
          <w:bCs/>
          <w:color w:val="FF0000"/>
          <w:sz w:val="22"/>
          <w:szCs w:val="22"/>
        </w:rPr>
      </w:pPr>
    </w:p>
    <w:p w14:paraId="6EA60BF4"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Ne</w:t>
      </w:r>
    </w:p>
    <w:p w14:paraId="732571DE" w14:textId="77777777" w:rsidR="006E3687" w:rsidRDefault="006E3687">
      <w:pPr>
        <w:jc w:val="both"/>
        <w:rPr>
          <w:rFonts w:asciiTheme="minorHAnsi" w:hAnsiTheme="minorHAnsi" w:cstheme="minorHAnsi"/>
          <w:b/>
          <w:bCs/>
          <w:color w:val="FF0000"/>
          <w:sz w:val="22"/>
          <w:szCs w:val="22"/>
        </w:rPr>
      </w:pPr>
    </w:p>
    <w:p w14:paraId="7E8E56F1"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rFonts w:asciiTheme="minorHAnsi" w:hAnsiTheme="minorHAnsi" w:cstheme="minorHAnsi"/>
          <w:b/>
          <w:sz w:val="22"/>
          <w:szCs w:val="22"/>
        </w:rPr>
      </w:pPr>
      <w:bookmarkStart w:id="3" w:name="_Toc62730556"/>
      <w:r>
        <w:rPr>
          <w:rFonts w:asciiTheme="minorHAnsi" w:hAnsiTheme="minorHAnsi" w:cstheme="minorHAnsi"/>
          <w:b/>
          <w:sz w:val="22"/>
          <w:szCs w:val="22"/>
        </w:rPr>
        <w:t>NAČIN UTVRĐIVANJA EKVIVALENTNOSTI</w:t>
      </w:r>
      <w:bookmarkEnd w:id="3"/>
    </w:p>
    <w:p w14:paraId="35AA6126" w14:textId="77777777" w:rsidR="006E3687" w:rsidRDefault="00000000">
      <w:pPr>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Način utvrđivanja ekvivalentnosti: </w:t>
      </w:r>
      <w:r>
        <w:rPr>
          <w:rFonts w:asciiTheme="minorHAnsi" w:hAnsiTheme="minorHAnsi" w:cstheme="minorHAnsi"/>
          <w:b/>
          <w:color w:val="000000"/>
          <w:sz w:val="22"/>
          <w:szCs w:val="22"/>
          <w:u w:val="single"/>
        </w:rPr>
        <w:t>Nije primjenivo.</w:t>
      </w:r>
    </w:p>
    <w:p w14:paraId="645DC38C" w14:textId="77777777" w:rsidR="006E3687" w:rsidRDefault="006E3687">
      <w:pPr>
        <w:jc w:val="both"/>
        <w:rPr>
          <w:rFonts w:asciiTheme="minorHAnsi" w:hAnsiTheme="minorHAnsi" w:cstheme="minorHAnsi"/>
          <w:bCs/>
          <w:color w:val="FF0000"/>
          <w:sz w:val="22"/>
          <w:szCs w:val="22"/>
        </w:rPr>
      </w:pPr>
    </w:p>
    <w:p w14:paraId="7C23BC67"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284"/>
        <w:outlineLvl w:val="0"/>
        <w:rPr>
          <w:rFonts w:asciiTheme="minorHAnsi" w:hAnsiTheme="minorHAnsi" w:cstheme="minorHAnsi"/>
          <w:b/>
          <w:sz w:val="22"/>
          <w:szCs w:val="22"/>
        </w:rPr>
      </w:pPr>
      <w:bookmarkStart w:id="4" w:name="_Toc62730557"/>
      <w:r>
        <w:rPr>
          <w:rFonts w:asciiTheme="minorHAnsi" w:hAnsiTheme="minorHAnsi" w:cstheme="minorHAnsi"/>
          <w:b/>
          <w:sz w:val="22"/>
          <w:szCs w:val="22"/>
        </w:rPr>
        <w:t>OSNOVI ZA OBAVEZNO ISKLJUČENJE IZ POSTUPKA JAVNE NABAVKE</w:t>
      </w:r>
      <w:bookmarkEnd w:id="4"/>
    </w:p>
    <w:p w14:paraId="01FFC6DD" w14:textId="77777777" w:rsidR="006E3687" w:rsidRDefault="006E3687">
      <w:pPr>
        <w:jc w:val="both"/>
        <w:rPr>
          <w:rFonts w:asciiTheme="minorHAnsi" w:hAnsiTheme="minorHAnsi" w:cstheme="minorHAnsi"/>
          <w:sz w:val="22"/>
          <w:szCs w:val="22"/>
        </w:rPr>
      </w:pPr>
    </w:p>
    <w:p w14:paraId="4C7CC11C" w14:textId="77777777" w:rsidR="006E3687" w:rsidRDefault="00000000">
      <w:pPr>
        <w:rPr>
          <w:rFonts w:asciiTheme="minorHAnsi" w:hAnsiTheme="minorHAnsi" w:cstheme="minorHAnsi"/>
          <w:sz w:val="22"/>
          <w:szCs w:val="22"/>
        </w:rPr>
      </w:pPr>
      <w:bookmarkStart w:id="5" w:name="_Toc62730558"/>
      <w:r>
        <w:rPr>
          <w:rFonts w:asciiTheme="minorHAnsi" w:hAnsiTheme="minorHAnsi" w:cstheme="minorHAnsi"/>
          <w:sz w:val="22"/>
          <w:szCs w:val="22"/>
        </w:rPr>
        <w:t xml:space="preserve">Privredni subjekat će se isključiti iz postupka javne nabavke, ako: </w:t>
      </w:r>
    </w:p>
    <w:p w14:paraId="69092B2F"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je vršio neprimjeren uticaj u smislu člana 38 stav 2 tačka 1 ovog zakona;</w:t>
      </w:r>
    </w:p>
    <w:p w14:paraId="1FCA9D04"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postoji sukob interesa iz člana 41 stav 1 tačka 2 ili člana 42 ovog zakona;</w:t>
      </w:r>
    </w:p>
    <w:p w14:paraId="3AF66E5B"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ne ispunjava uslov iz člana 99 ovog zakona;</w:t>
      </w:r>
    </w:p>
    <w:p w14:paraId="1AF472FA"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ne ispunjava uslov iz čl. 102, 104 ili 106 ovog zakona predviđen tenderskom dokumentacijom;</w:t>
      </w:r>
    </w:p>
    <w:p w14:paraId="2EEB9319"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nije dostavio izjavu privrednog subjekta ili dostavljena izjava ne sadrži informacije i podatke tražene tenderskom dokumentacijom ili je nepravilno sačinjena;</w:t>
      </w:r>
    </w:p>
    <w:p w14:paraId="1E76FB5A"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lastRenderedPageBreak/>
        <w:t>postoji razlog na osnovu kojeg se smatra da je odustao od prijave, odnosno ponude, a koji je propisan članom 120 stav 15 ovog zakona;</w:t>
      </w:r>
    </w:p>
    <w:p w14:paraId="55957A4B"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817DD7" w14:textId="77777777" w:rsidR="006E3687" w:rsidRDefault="00000000">
      <w:pPr>
        <w:numPr>
          <w:ilvl w:val="0"/>
          <w:numId w:val="6"/>
        </w:numPr>
        <w:rPr>
          <w:rFonts w:asciiTheme="minorHAnsi" w:hAnsiTheme="minorHAnsi" w:cstheme="minorHAnsi"/>
          <w:sz w:val="22"/>
          <w:szCs w:val="22"/>
        </w:rPr>
      </w:pPr>
      <w:r>
        <w:rPr>
          <w:rFonts w:asciiTheme="minorHAnsi" w:hAnsiTheme="minorHAnsi" w:cstheme="minorHAnsi"/>
          <w:sz w:val="22"/>
          <w:szCs w:val="22"/>
        </w:rPr>
        <w:t>postoji drugi razlog propisan ovim zakonom.</w:t>
      </w:r>
    </w:p>
    <w:p w14:paraId="1CC57ED8"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284"/>
        <w:outlineLvl w:val="0"/>
        <w:rPr>
          <w:rFonts w:asciiTheme="minorHAnsi" w:hAnsiTheme="minorHAnsi" w:cstheme="minorHAnsi"/>
          <w:b/>
          <w:sz w:val="22"/>
          <w:szCs w:val="22"/>
        </w:rPr>
      </w:pPr>
      <w:r>
        <w:rPr>
          <w:rFonts w:asciiTheme="minorHAnsi" w:hAnsiTheme="minorHAnsi" w:cstheme="minorHAnsi"/>
          <w:b/>
          <w:sz w:val="22"/>
          <w:szCs w:val="22"/>
        </w:rPr>
        <w:t>SREDSTVA FINANSIJSKOG OBEZBJEĐENJA UGOVORA O JAVNOJ NABAVCI</w:t>
      </w:r>
      <w:bookmarkEnd w:id="5"/>
    </w:p>
    <w:p w14:paraId="5F9FE0DC" w14:textId="77777777" w:rsidR="006E3687" w:rsidRDefault="006E3687">
      <w:pPr>
        <w:jc w:val="both"/>
        <w:rPr>
          <w:rFonts w:asciiTheme="minorHAnsi" w:hAnsiTheme="minorHAnsi" w:cstheme="minorHAnsi"/>
          <w:color w:val="000000"/>
          <w:sz w:val="22"/>
          <w:szCs w:val="22"/>
        </w:rPr>
      </w:pPr>
    </w:p>
    <w:p w14:paraId="13824133"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Ponuđač čija ponuda bude izabrana kao najpovoljnija je dužan da uz potpisan ugovor o javnoj nabavci dostavi naručiocu:</w:t>
      </w:r>
    </w:p>
    <w:p w14:paraId="070BFCE0" w14:textId="77777777" w:rsidR="006E3687" w:rsidRDefault="00000000">
      <w:pPr>
        <w:jc w:val="both"/>
        <w:rPr>
          <w:rFonts w:asciiTheme="minorHAnsi" w:hAnsiTheme="minorHAnsi" w:cstheme="minorHAnsi"/>
          <w:sz w:val="22"/>
          <w:szCs w:val="22"/>
        </w:rPr>
      </w:pPr>
      <w:r>
        <w:rPr>
          <w:rFonts w:asciiTheme="minorHAnsi" w:hAnsiTheme="minorHAnsi" w:cstheme="minorHAnsi"/>
          <w:color w:val="000000"/>
          <w:sz w:val="22"/>
          <w:szCs w:val="22"/>
        </w:rPr>
        <w:sym w:font="Wingdings" w:char="F0A8"/>
      </w:r>
      <w:r>
        <w:rPr>
          <w:rFonts w:asciiTheme="minorHAnsi" w:hAnsiTheme="minorHAnsi" w:cstheme="minorHAnsi"/>
          <w:sz w:val="22"/>
          <w:szCs w:val="22"/>
        </w:rPr>
        <w:t xml:space="preserve">garanciju za dobro izvršenje ugovora, za slučaj povrede ugovorenih obaveza </w:t>
      </w:r>
      <w:r>
        <w:rPr>
          <w:rFonts w:asciiTheme="minorHAnsi" w:hAnsiTheme="minorHAnsi" w:cstheme="minorHAnsi"/>
          <w:color w:val="000000"/>
          <w:sz w:val="22"/>
          <w:szCs w:val="22"/>
        </w:rPr>
        <w:t>u iznosu od 10% od vrijednosti ugovora, sa rokom važenja 10 dana dužim od roka važenja Ugovora.</w:t>
      </w:r>
    </w:p>
    <w:p w14:paraId="71F0CB74"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color w:val="000000"/>
          <w:sz w:val="22"/>
          <w:szCs w:val="22"/>
        </w:rPr>
      </w:pPr>
      <w:bookmarkStart w:id="6" w:name="_Toc62730559"/>
      <w:r>
        <w:rPr>
          <w:rFonts w:asciiTheme="minorHAnsi" w:hAnsiTheme="minorHAnsi" w:cstheme="minorHAnsi"/>
          <w:b/>
          <w:sz w:val="22"/>
          <w:szCs w:val="22"/>
        </w:rPr>
        <w:t>METODOLOGIJA VREDNOVANJA PONUDA</w:t>
      </w:r>
      <w:bookmarkEnd w:id="6"/>
    </w:p>
    <w:p w14:paraId="3DBA162E" w14:textId="77777777" w:rsidR="006E3687" w:rsidRDefault="006E3687">
      <w:pPr>
        <w:rPr>
          <w:rFonts w:asciiTheme="minorHAnsi" w:hAnsiTheme="minorHAnsi" w:cstheme="minorHAnsi"/>
          <w:sz w:val="22"/>
          <w:szCs w:val="22"/>
        </w:rPr>
      </w:pPr>
    </w:p>
    <w:p w14:paraId="26F1B210"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Naručilac će u postupku javne nabavki izabrati ekonomski najpovoljniju ponudu, primjenom pristupa isplativosti, po osnovu kriterijuma</w:t>
      </w:r>
      <w:r>
        <w:rPr>
          <w:rFonts w:asciiTheme="minorHAnsi" w:hAnsiTheme="minorHAnsi" w:cstheme="minorHAnsi"/>
          <w:sz w:val="22"/>
          <w:szCs w:val="22"/>
          <w:vertAlign w:val="superscript"/>
        </w:rPr>
        <w:footnoteReference w:id="7"/>
      </w:r>
      <w:r>
        <w:rPr>
          <w:rFonts w:asciiTheme="minorHAnsi" w:hAnsiTheme="minorHAnsi" w:cstheme="minorHAnsi"/>
          <w:sz w:val="22"/>
          <w:szCs w:val="22"/>
        </w:rPr>
        <w:t xml:space="preserve">: </w:t>
      </w:r>
    </w:p>
    <w:p w14:paraId="2148D101" w14:textId="77777777" w:rsidR="006E3687" w:rsidRDefault="00000000">
      <w:pPr>
        <w:rPr>
          <w:rFonts w:asciiTheme="minorHAnsi" w:hAnsiTheme="minorHAnsi" w:cstheme="minorHAnsi"/>
          <w:sz w:val="22"/>
          <w:szCs w:val="22"/>
        </w:rPr>
      </w:pPr>
      <w:r>
        <w:rPr>
          <w:rFonts w:asciiTheme="minorHAnsi" w:hAnsiTheme="minorHAnsi" w:cstheme="minorHAnsi"/>
          <w:color w:val="000000"/>
          <w:sz w:val="22"/>
          <w:szCs w:val="22"/>
        </w:rPr>
        <w:sym w:font="Wingdings" w:char="F0A8"/>
      </w:r>
      <w:r>
        <w:rPr>
          <w:rFonts w:asciiTheme="minorHAnsi" w:hAnsiTheme="minorHAnsi" w:cstheme="minorHAnsi"/>
          <w:sz w:val="22"/>
          <w:szCs w:val="22"/>
        </w:rPr>
        <w:t xml:space="preserve">odnos cijene i kvaliteta </w:t>
      </w:r>
    </w:p>
    <w:p w14:paraId="0186C7E4" w14:textId="77777777" w:rsidR="006E3687" w:rsidRDefault="006E3687">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p>
    <w:p w14:paraId="2AAF35F8"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Naručilac se opredijelio za vrednovanje ponuda po kriterijumu odnos cijene i kvaliteta, koje će se vršiti na osnovu sljedećih parametara:</w:t>
      </w:r>
    </w:p>
    <w:p w14:paraId="1EB63128"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1. Parametar: Cijena (C) ..................maksimalan broj bodova 90</w:t>
      </w:r>
    </w:p>
    <w:p w14:paraId="4E888424"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2. Parametar: Kvalitet (K) ...............maksimalan broj bodova 10 </w:t>
      </w:r>
    </w:p>
    <w:p w14:paraId="6642288A"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Ukupan broj bodova = broj bodova za ponuđenu cijenu (C) + broj bodova za kvalitet (K) </w:t>
      </w:r>
    </w:p>
    <w:p w14:paraId="131A14FF"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6AA42C76"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Broj bodova(C)= (najniža ponuđena cijena bez PDV / ponuđena cijena bez PDV) ×90 </w:t>
      </w:r>
    </w:p>
    <w:p w14:paraId="374AA30E"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lang w:val="fr-FR"/>
        </w:rPr>
      </w:pPr>
      <w:r>
        <w:rPr>
          <w:rFonts w:asciiTheme="minorHAnsi" w:hAnsiTheme="minorHAnsi" w:cstheme="minorHAnsi"/>
          <w:i/>
          <w:color w:val="000000"/>
          <w:sz w:val="22"/>
          <w:szCs w:val="22"/>
          <w:lang w:val="fr-FR"/>
        </w:rPr>
        <w:t xml:space="preserve">Ako je ponuđena cijena 0,00 EUR-a prilikom vrednovanja te cijene po parametru najniža ponuđena cijena uzima se da je ponuđena cijena 0,01 EUR. </w:t>
      </w:r>
    </w:p>
    <w:p w14:paraId="455E110C" w14:textId="77777777" w:rsidR="006E3687" w:rsidRDefault="00000000">
      <w:pPr>
        <w:pBdr>
          <w:top w:val="single" w:sz="4" w:space="1" w:color="auto"/>
          <w:left w:val="single" w:sz="4" w:space="4" w:color="auto"/>
          <w:bottom w:val="single" w:sz="4" w:space="1" w:color="auto"/>
          <w:right w:val="single" w:sz="4" w:space="4" w:color="auto"/>
        </w:pBdr>
        <w:jc w:val="both"/>
        <w:rPr>
          <w:rFonts w:ascii="Calibri" w:hAnsi="Calibri" w:cs="Calibri"/>
          <w:i/>
          <w:iCs/>
          <w:sz w:val="22"/>
          <w:szCs w:val="22"/>
          <w:lang w:val="fr-FR"/>
        </w:rPr>
      </w:pPr>
      <w:r>
        <w:rPr>
          <w:rFonts w:asciiTheme="minorHAnsi" w:hAnsiTheme="minorHAnsi" w:cstheme="minorHAnsi"/>
          <w:i/>
          <w:color w:val="000000"/>
          <w:sz w:val="22"/>
          <w:szCs w:val="22"/>
          <w:lang w:val="fr-FR"/>
        </w:rPr>
        <w:t xml:space="preserve">2. </w:t>
      </w:r>
      <w:r>
        <w:rPr>
          <w:rFonts w:ascii="Calibri" w:eastAsia="sans-serif" w:hAnsi="Calibri" w:cs="Calibri"/>
          <w:i/>
          <w:iCs/>
          <w:sz w:val="22"/>
          <w:szCs w:val="22"/>
        </w:rPr>
        <w:t>Parametar kvalitet (K) – rok odaziva za izvršenje pojedinačnog zahtjeva za nabavku guma i uslugu ugradnje – montaže guma i balansiranja točkova sa ugrađenim gumama u specijalizovanom servisu ponuđača vrednovaće se na sljedeći način: max 10 bodova primjenom ovog parametra dobija ponuđač sa najkraćim ponuđenim rokom odaziva za izvršenje pojedinačnih predmetnih usluga, a drugi ponuđači dobijaju proporcionalno manji broj bodova po formuli: Broj bodova(K)= (najkraći ponuđeni rok odaziva za izvršenje pojedinačne usluge/ ponuđeni rok odaziva za izvršenje usluge) × 10. Napomena: Ponuđač je dužan da u ponudi navede rok odaziva za izvršenje pojedinačne usluge koji će se koristiti za vrednovanje podkriterijuma kvaliteta. Najniži ponuđeni rok odaziva ne može biti kraći od 24h i duži od 48h od dostavljanja pisanog zahtjeva za izvršenje pojedinačne predmetne usluge. Rok odaziva za izvršenje pojedinačne predmetne usluge iskazuje se u satima.</w:t>
      </w:r>
    </w:p>
    <w:p w14:paraId="44C0E5B5" w14:textId="77777777" w:rsidR="006E3687" w:rsidRDefault="00000000">
      <w:pPr>
        <w:pBdr>
          <w:top w:val="single" w:sz="4" w:space="1" w:color="auto"/>
          <w:left w:val="single" w:sz="4" w:space="4" w:color="auto"/>
          <w:bottom w:val="single" w:sz="4" w:space="1" w:color="auto"/>
          <w:right w:val="single" w:sz="4" w:space="4" w:color="auto"/>
        </w:pBdr>
        <w:jc w:val="both"/>
        <w:rPr>
          <w:rFonts w:asciiTheme="minorHAnsi" w:hAnsiTheme="minorHAnsi" w:cstheme="minorHAnsi"/>
          <w:i/>
          <w:color w:val="000000"/>
          <w:sz w:val="22"/>
          <w:szCs w:val="22"/>
        </w:rPr>
      </w:pPr>
      <w:r>
        <w:rPr>
          <w:rFonts w:asciiTheme="minorHAnsi" w:hAnsiTheme="minorHAnsi" w:cstheme="minorHAnsi"/>
          <w:i/>
          <w:color w:val="000000"/>
          <w:sz w:val="22"/>
          <w:szCs w:val="22"/>
        </w:rPr>
        <w:t xml:space="preserve">Napomena: Ponuđač je dužan da u ponudi navede rok odaziva za izvršenje pojedinačne usluge koji će se koristiti za vrednovanje podkriterijuma kvaliteta. Najniži ponuđeni rok odaziva ne može biti kraći od 24h i </w:t>
      </w:r>
      <w:r>
        <w:rPr>
          <w:rFonts w:asciiTheme="minorHAnsi" w:hAnsiTheme="minorHAnsi" w:cstheme="minorHAnsi"/>
          <w:i/>
          <w:color w:val="000000"/>
          <w:sz w:val="22"/>
          <w:szCs w:val="22"/>
        </w:rPr>
        <w:lastRenderedPageBreak/>
        <w:t>duži od 48h od dostavljanja pisanog zahtjeva za izvršenje pojedinačne predmetne usluge. Rok odaziva za izvršenje pojedinačne predmetne usluge iskazuje se u satima.</w:t>
      </w:r>
    </w:p>
    <w:p w14:paraId="37391D42" w14:textId="77777777" w:rsidR="006E3687" w:rsidRDefault="006E3687">
      <w:pPr>
        <w:jc w:val="both"/>
        <w:rPr>
          <w:rFonts w:asciiTheme="minorHAnsi" w:hAnsiTheme="minorHAnsi" w:cstheme="minorHAnsi"/>
          <w:color w:val="000000"/>
          <w:sz w:val="22"/>
          <w:szCs w:val="22"/>
        </w:rPr>
      </w:pPr>
    </w:p>
    <w:p w14:paraId="252431EA"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sz w:val="22"/>
          <w:szCs w:val="22"/>
        </w:rPr>
      </w:pPr>
      <w:bookmarkStart w:id="7" w:name="_Toc62730560"/>
      <w:r>
        <w:rPr>
          <w:rFonts w:asciiTheme="minorHAnsi" w:hAnsiTheme="minorHAnsi" w:cstheme="minorHAnsi"/>
          <w:b/>
          <w:sz w:val="22"/>
          <w:szCs w:val="22"/>
        </w:rPr>
        <w:t>JEZIK PONUDE</w:t>
      </w:r>
      <w:bookmarkEnd w:id="7"/>
    </w:p>
    <w:p w14:paraId="789B95AD" w14:textId="77777777" w:rsidR="006E3687" w:rsidRDefault="006E3687">
      <w:pPr>
        <w:jc w:val="both"/>
        <w:rPr>
          <w:rFonts w:asciiTheme="minorHAnsi" w:hAnsiTheme="minorHAnsi" w:cstheme="minorHAnsi"/>
          <w:b/>
          <w:bCs/>
          <w:color w:val="000000"/>
          <w:sz w:val="22"/>
          <w:szCs w:val="22"/>
        </w:rPr>
      </w:pPr>
    </w:p>
    <w:p w14:paraId="03CA0C7B"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Ponuda se sačinjava na:</w:t>
      </w:r>
    </w:p>
    <w:p w14:paraId="794D7D42" w14:textId="77777777" w:rsidR="006E3687" w:rsidRDefault="006E3687">
      <w:pPr>
        <w:jc w:val="both"/>
        <w:rPr>
          <w:rFonts w:asciiTheme="minorHAnsi" w:hAnsiTheme="minorHAnsi" w:cstheme="minorHAnsi"/>
          <w:b/>
          <w:bCs/>
          <w:color w:val="000000"/>
          <w:sz w:val="22"/>
          <w:szCs w:val="22"/>
        </w:rPr>
      </w:pPr>
    </w:p>
    <w:p w14:paraId="2CCB3E1F"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crnogorski jezik i drugi jezik koji je u službenoj upotrebi u Crnoj Gori, u skladu sa Ustavom i zakonom</w:t>
      </w:r>
    </w:p>
    <w:p w14:paraId="0C1AE988" w14:textId="77777777" w:rsidR="006E3687" w:rsidRDefault="006E3687">
      <w:pPr>
        <w:jc w:val="both"/>
        <w:rPr>
          <w:rFonts w:asciiTheme="minorHAnsi" w:hAnsiTheme="minorHAnsi" w:cstheme="minorHAnsi"/>
          <w:color w:val="000000"/>
          <w:sz w:val="22"/>
          <w:szCs w:val="22"/>
        </w:rPr>
      </w:pPr>
    </w:p>
    <w:p w14:paraId="7F7DB7B5" w14:textId="77777777" w:rsidR="006E3687" w:rsidRDefault="006E3687">
      <w:pPr>
        <w:jc w:val="both"/>
        <w:rPr>
          <w:rFonts w:asciiTheme="minorHAnsi" w:hAnsiTheme="minorHAnsi" w:cstheme="minorHAnsi"/>
          <w:sz w:val="22"/>
          <w:szCs w:val="22"/>
        </w:rPr>
      </w:pPr>
    </w:p>
    <w:p w14:paraId="14FD8887"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sz w:val="22"/>
          <w:szCs w:val="22"/>
        </w:rPr>
      </w:pPr>
      <w:bookmarkStart w:id="8" w:name="_Toc62730561"/>
      <w:r>
        <w:rPr>
          <w:rFonts w:asciiTheme="minorHAnsi" w:hAnsiTheme="minorHAnsi" w:cstheme="minorHAnsi"/>
          <w:b/>
          <w:sz w:val="22"/>
          <w:szCs w:val="22"/>
        </w:rPr>
        <w:t>NAČIN, MJESTO I VRIJEME PODNOŠENJA PONUDA I OTVARANJA PONUDA</w:t>
      </w:r>
      <w:bookmarkEnd w:id="8"/>
    </w:p>
    <w:p w14:paraId="5D6B5A90" w14:textId="77777777" w:rsidR="006E3687" w:rsidRDefault="006E3687">
      <w:pPr>
        <w:jc w:val="both"/>
        <w:rPr>
          <w:rFonts w:asciiTheme="minorHAnsi" w:hAnsiTheme="minorHAnsi" w:cstheme="minorHAnsi"/>
          <w:b/>
          <w:bCs/>
          <w:color w:val="000000"/>
          <w:sz w:val="22"/>
          <w:szCs w:val="22"/>
        </w:rPr>
      </w:pPr>
    </w:p>
    <w:p w14:paraId="7A7E3700" w14:textId="79FCD881" w:rsidR="006E3687" w:rsidRDefault="00000000">
      <w:pPr>
        <w:jc w:val="both"/>
        <w:rPr>
          <w:rFonts w:asciiTheme="minorHAnsi" w:hAnsiTheme="minorHAnsi" w:cstheme="minorHAnsi"/>
          <w:color w:val="000000"/>
          <w:sz w:val="22"/>
          <w:szCs w:val="22"/>
        </w:rPr>
      </w:pPr>
      <w:r>
        <w:rPr>
          <w:rFonts w:asciiTheme="minorHAnsi" w:hAnsiTheme="minorHAnsi" w:cstheme="minorHAnsi"/>
          <w:b/>
          <w:color w:val="000000"/>
          <w:sz w:val="22"/>
          <w:szCs w:val="22"/>
        </w:rPr>
        <w:t>Ponude se podnose preko ESJN-a zaključno sa danom</w:t>
      </w:r>
      <w:bookmarkStart w:id="9" w:name="_Hlk166578851"/>
      <w:r w:rsidR="00EF7A2A">
        <w:rPr>
          <w:rFonts w:asciiTheme="minorHAnsi" w:hAnsiTheme="minorHAnsi" w:cstheme="minorHAnsi"/>
          <w:b/>
          <w:color w:val="000000"/>
          <w:sz w:val="22"/>
          <w:szCs w:val="22"/>
        </w:rPr>
        <w:t xml:space="preserve"> </w:t>
      </w:r>
      <w:r>
        <w:rPr>
          <w:rFonts w:asciiTheme="minorHAnsi" w:hAnsiTheme="minorHAnsi" w:cstheme="minorHAnsi"/>
          <w:b/>
          <w:color w:val="000000"/>
          <w:sz w:val="22"/>
          <w:szCs w:val="22"/>
        </w:rPr>
        <w:t>09.</w:t>
      </w:r>
      <w:r w:rsidR="00EF7A2A">
        <w:rPr>
          <w:rFonts w:asciiTheme="minorHAnsi" w:hAnsiTheme="minorHAnsi" w:cstheme="minorHAnsi"/>
          <w:b/>
          <w:color w:val="000000"/>
          <w:sz w:val="22"/>
          <w:szCs w:val="22"/>
        </w:rPr>
        <w:t>10.</w:t>
      </w:r>
      <w:r>
        <w:rPr>
          <w:rFonts w:asciiTheme="minorHAnsi" w:hAnsiTheme="minorHAnsi" w:cstheme="minorHAnsi"/>
          <w:b/>
          <w:color w:val="000000"/>
          <w:sz w:val="22"/>
          <w:szCs w:val="22"/>
        </w:rPr>
        <w:t>202</w:t>
      </w:r>
      <w:r w:rsidR="00F57BC4">
        <w:rPr>
          <w:rFonts w:asciiTheme="minorHAnsi" w:hAnsiTheme="minorHAnsi" w:cstheme="minorHAnsi"/>
          <w:b/>
          <w:color w:val="000000"/>
          <w:sz w:val="22"/>
          <w:szCs w:val="22"/>
        </w:rPr>
        <w:t>6</w:t>
      </w:r>
      <w:r>
        <w:rPr>
          <w:rFonts w:asciiTheme="minorHAnsi" w:hAnsiTheme="minorHAnsi" w:cstheme="minorHAnsi"/>
          <w:b/>
          <w:color w:val="000000"/>
          <w:sz w:val="22"/>
          <w:szCs w:val="22"/>
        </w:rPr>
        <w:t>. godine do 1</w:t>
      </w:r>
      <w:r w:rsidR="00EF7A2A">
        <w:rPr>
          <w:rFonts w:asciiTheme="minorHAnsi" w:hAnsiTheme="minorHAnsi" w:cstheme="minorHAnsi"/>
          <w:b/>
          <w:color w:val="000000"/>
          <w:sz w:val="22"/>
          <w:szCs w:val="22"/>
        </w:rPr>
        <w:t>2</w:t>
      </w:r>
      <w:r>
        <w:rPr>
          <w:rFonts w:asciiTheme="minorHAnsi" w:hAnsiTheme="minorHAnsi" w:cstheme="minorHAnsi"/>
          <w:b/>
          <w:color w:val="000000"/>
          <w:sz w:val="22"/>
          <w:szCs w:val="22"/>
        </w:rPr>
        <w:t>:00 časova</w:t>
      </w:r>
      <w:r>
        <w:rPr>
          <w:rFonts w:asciiTheme="minorHAnsi" w:hAnsiTheme="minorHAnsi" w:cstheme="minorHAnsi"/>
          <w:color w:val="000000"/>
          <w:sz w:val="22"/>
          <w:szCs w:val="22"/>
        </w:rPr>
        <w:t xml:space="preserve">. </w:t>
      </w:r>
      <w:bookmarkEnd w:id="9"/>
    </w:p>
    <w:p w14:paraId="57110265" w14:textId="77777777" w:rsidR="006E3687" w:rsidRDefault="006E3687">
      <w:pPr>
        <w:jc w:val="both"/>
        <w:rPr>
          <w:rFonts w:asciiTheme="minorHAnsi" w:hAnsiTheme="minorHAnsi" w:cstheme="minorHAnsi"/>
          <w:color w:val="000000"/>
          <w:sz w:val="22"/>
          <w:szCs w:val="22"/>
        </w:rPr>
      </w:pPr>
    </w:p>
    <w:p w14:paraId="4295BF39" w14:textId="742A854A"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Otvaranje ponuda održaće se dana</w:t>
      </w:r>
      <w:r w:rsidR="00EF7A2A">
        <w:rPr>
          <w:rFonts w:asciiTheme="minorHAnsi" w:hAnsiTheme="minorHAnsi" w:cstheme="minorHAnsi"/>
          <w:color w:val="000000"/>
          <w:sz w:val="22"/>
          <w:szCs w:val="22"/>
        </w:rPr>
        <w:t xml:space="preserve"> </w:t>
      </w:r>
      <w:r>
        <w:rPr>
          <w:rFonts w:asciiTheme="minorHAnsi" w:hAnsiTheme="minorHAnsi" w:cstheme="minorHAnsi"/>
          <w:color w:val="000000"/>
          <w:sz w:val="22"/>
          <w:szCs w:val="22"/>
        </w:rPr>
        <w:t>09.</w:t>
      </w:r>
      <w:r w:rsidR="00EF7A2A">
        <w:rPr>
          <w:rFonts w:asciiTheme="minorHAnsi" w:hAnsiTheme="minorHAnsi" w:cstheme="minorHAnsi"/>
          <w:color w:val="000000"/>
          <w:sz w:val="22"/>
          <w:szCs w:val="22"/>
        </w:rPr>
        <w:t>10.</w:t>
      </w:r>
      <w:r>
        <w:rPr>
          <w:rFonts w:asciiTheme="minorHAnsi" w:hAnsiTheme="minorHAnsi" w:cstheme="minorHAnsi"/>
          <w:color w:val="000000"/>
          <w:sz w:val="22"/>
          <w:szCs w:val="22"/>
        </w:rPr>
        <w:t>202</w:t>
      </w:r>
      <w:r w:rsidR="00F57BC4">
        <w:rPr>
          <w:rFonts w:asciiTheme="minorHAnsi" w:hAnsiTheme="minorHAnsi" w:cstheme="minorHAnsi"/>
          <w:color w:val="000000"/>
          <w:sz w:val="22"/>
          <w:szCs w:val="22"/>
        </w:rPr>
        <w:t>6</w:t>
      </w:r>
      <w:r>
        <w:rPr>
          <w:rFonts w:asciiTheme="minorHAnsi" w:hAnsiTheme="minorHAnsi" w:cstheme="minorHAnsi"/>
          <w:color w:val="000000"/>
          <w:sz w:val="22"/>
          <w:szCs w:val="22"/>
        </w:rPr>
        <w:t>. godine u 1</w:t>
      </w:r>
      <w:r w:rsidR="00EF7A2A">
        <w:rPr>
          <w:rFonts w:asciiTheme="minorHAnsi" w:hAnsiTheme="minorHAnsi" w:cstheme="minorHAnsi"/>
          <w:color w:val="000000"/>
          <w:sz w:val="22"/>
          <w:szCs w:val="22"/>
        </w:rPr>
        <w:t>2</w:t>
      </w:r>
      <w:r>
        <w:rPr>
          <w:rFonts w:asciiTheme="minorHAnsi" w:hAnsiTheme="minorHAnsi" w:cstheme="minorHAnsi"/>
          <w:color w:val="000000"/>
          <w:sz w:val="22"/>
          <w:szCs w:val="22"/>
        </w:rPr>
        <w:t>:30 časova.</w:t>
      </w:r>
    </w:p>
    <w:p w14:paraId="05D5C215" w14:textId="77777777" w:rsidR="006E3687" w:rsidRDefault="00000000">
      <w:pPr>
        <w:pStyle w:val="NormalWeb"/>
        <w:shd w:val="clear" w:color="auto" w:fill="FFFFFF"/>
        <w:jc w:val="both"/>
        <w:rPr>
          <w:rFonts w:asciiTheme="minorHAnsi" w:hAnsiTheme="minorHAnsi" w:cstheme="minorHAnsi"/>
          <w:sz w:val="22"/>
          <w:szCs w:val="22"/>
        </w:rPr>
      </w:pPr>
      <w:r>
        <w:rPr>
          <w:rFonts w:asciiTheme="minorHAnsi" w:hAnsiTheme="minorHAnsi" w:cstheme="minorHAnsi"/>
          <w:sz w:val="22"/>
          <w:szCs w:val="22"/>
          <w:shd w:val="clear" w:color="auto" w:fill="FFFFFF"/>
        </w:rPr>
        <w:t>Napomena: U skladu sa Zakonom o javnim nabavkama Izjava privrednog subjekta i garancija ponude podnose se u elektronskom obliku putem ESJN.</w:t>
      </w:r>
    </w:p>
    <w:p w14:paraId="748340F8" w14:textId="77777777" w:rsidR="006E3687" w:rsidRDefault="00000000">
      <w:pPr>
        <w:pStyle w:val="NormalWeb"/>
        <w:shd w:val="clear" w:color="auto" w:fill="FFFFFF"/>
        <w:jc w:val="both"/>
        <w:rPr>
          <w:rFonts w:asciiTheme="minorHAnsi" w:hAnsiTheme="minorHAnsi" w:cstheme="minorHAnsi"/>
          <w:i/>
          <w:iCs/>
          <w:color w:val="000000"/>
          <w:sz w:val="22"/>
          <w:szCs w:val="22"/>
        </w:rPr>
      </w:pPr>
      <w:r>
        <w:rPr>
          <w:rFonts w:asciiTheme="minorHAnsi" w:hAnsiTheme="minorHAnsi" w:cstheme="minorHAnsi"/>
          <w:sz w:val="22"/>
          <w:szCs w:val="22"/>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6A6063C6" w14:textId="77777777" w:rsidR="006E3687" w:rsidRDefault="006E3687">
      <w:pPr>
        <w:jc w:val="both"/>
        <w:rPr>
          <w:rFonts w:asciiTheme="minorHAnsi" w:hAnsiTheme="minorHAnsi" w:cstheme="minorHAnsi"/>
          <w:color w:val="000000"/>
          <w:sz w:val="22"/>
          <w:szCs w:val="22"/>
        </w:rPr>
      </w:pPr>
    </w:p>
    <w:p w14:paraId="0EE0A289" w14:textId="77777777" w:rsidR="006E3687" w:rsidRDefault="00000000">
      <w:pPr>
        <w:pStyle w:val="ListParagraph"/>
        <w:numPr>
          <w:ilvl w:val="0"/>
          <w:numId w:val="7"/>
        </w:numPr>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neposrednom podnošenjem na arhivi naručioca na adresi Zabjelo, Zetskih Vladara 1/1</w:t>
      </w:r>
      <w:r>
        <w:rPr>
          <w:rFonts w:asciiTheme="minorHAnsi" w:eastAsia="Calibri" w:hAnsiTheme="minorHAnsi" w:cstheme="minorHAnsi"/>
          <w:color w:val="000000"/>
          <w:sz w:val="22"/>
          <w:szCs w:val="22"/>
          <w:lang w:val="sr-Latn-ME"/>
        </w:rPr>
        <w:t>5, Podgorica.</w:t>
      </w:r>
      <w:r>
        <w:rPr>
          <w:rFonts w:asciiTheme="minorHAnsi" w:eastAsia="Calibri" w:hAnsiTheme="minorHAnsi" w:cstheme="minorHAnsi"/>
          <w:color w:val="000000"/>
          <w:sz w:val="22"/>
          <w:szCs w:val="22"/>
        </w:rPr>
        <w:t xml:space="preserve"> </w:t>
      </w:r>
    </w:p>
    <w:p w14:paraId="5AC8220F" w14:textId="77777777" w:rsidR="006E3687" w:rsidRDefault="006E3687">
      <w:pPr>
        <w:spacing w:before="96"/>
        <w:ind w:left="360"/>
        <w:jc w:val="both"/>
        <w:rPr>
          <w:rFonts w:asciiTheme="minorHAnsi" w:eastAsia="Calibri" w:hAnsiTheme="minorHAnsi" w:cstheme="minorHAnsi"/>
          <w:color w:val="000000"/>
          <w:sz w:val="22"/>
          <w:szCs w:val="22"/>
        </w:rPr>
      </w:pPr>
    </w:p>
    <w:p w14:paraId="4ACF6D72" w14:textId="77777777" w:rsidR="006E3687" w:rsidRDefault="00000000">
      <w:pPr>
        <w:pStyle w:val="ListParagraph"/>
        <w:numPr>
          <w:ilvl w:val="0"/>
          <w:numId w:val="7"/>
        </w:numPr>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preporučenom pošiljkom sa povratnicom na adresi Zabjelo, Zetskih Vladara 1/1</w:t>
      </w:r>
      <w:r>
        <w:rPr>
          <w:rFonts w:asciiTheme="minorHAnsi" w:eastAsia="Calibri" w:hAnsiTheme="minorHAnsi" w:cstheme="minorHAnsi"/>
          <w:color w:val="000000"/>
          <w:sz w:val="22"/>
          <w:szCs w:val="22"/>
          <w:lang w:val="sr-Latn-ME"/>
        </w:rPr>
        <w:t>5, Podgorica.</w:t>
      </w:r>
    </w:p>
    <w:p w14:paraId="12A679A5" w14:textId="77777777" w:rsidR="006E3687" w:rsidRDefault="006E3687">
      <w:pPr>
        <w:spacing w:before="96"/>
        <w:ind w:left="720"/>
        <w:jc w:val="both"/>
        <w:rPr>
          <w:rFonts w:asciiTheme="minorHAnsi" w:hAnsiTheme="minorHAnsi" w:cstheme="minorHAnsi"/>
          <w:color w:val="000000"/>
          <w:sz w:val="22"/>
          <w:szCs w:val="22"/>
          <w:highlight w:val="yellow"/>
        </w:rPr>
      </w:pPr>
    </w:p>
    <w:p w14:paraId="17957082" w14:textId="6632E8B6"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radnim danima od </w:t>
      </w:r>
      <w:r w:rsidR="00F57BC4">
        <w:rPr>
          <w:rFonts w:asciiTheme="minorHAnsi" w:hAnsiTheme="minorHAnsi" w:cstheme="minorHAnsi"/>
          <w:color w:val="000000"/>
          <w:sz w:val="22"/>
          <w:szCs w:val="22"/>
        </w:rPr>
        <w:t>7</w:t>
      </w:r>
      <w:r>
        <w:rPr>
          <w:rFonts w:asciiTheme="minorHAnsi" w:hAnsiTheme="minorHAnsi" w:cstheme="minorHAnsi"/>
          <w:color w:val="000000"/>
          <w:sz w:val="22"/>
          <w:szCs w:val="22"/>
        </w:rPr>
        <w:t>:00 do 1</w:t>
      </w:r>
      <w:r w:rsidR="00F57BC4">
        <w:rPr>
          <w:rFonts w:asciiTheme="minorHAnsi" w:hAnsiTheme="minorHAnsi" w:cstheme="minorHAnsi"/>
          <w:color w:val="000000"/>
          <w:sz w:val="22"/>
          <w:szCs w:val="22"/>
        </w:rPr>
        <w:t>5</w:t>
      </w:r>
      <w:r>
        <w:rPr>
          <w:rFonts w:asciiTheme="minorHAnsi" w:hAnsiTheme="minorHAnsi" w:cstheme="minorHAnsi"/>
          <w:color w:val="000000"/>
          <w:sz w:val="22"/>
          <w:szCs w:val="22"/>
        </w:rPr>
        <w:t>:00 sati, zaključno sa danom 09.</w:t>
      </w:r>
      <w:r w:rsidR="00EF7A2A">
        <w:rPr>
          <w:rFonts w:asciiTheme="minorHAnsi" w:hAnsiTheme="minorHAnsi" w:cstheme="minorHAnsi"/>
          <w:color w:val="000000"/>
          <w:sz w:val="22"/>
          <w:szCs w:val="22"/>
        </w:rPr>
        <w:t>10.</w:t>
      </w:r>
      <w:r>
        <w:rPr>
          <w:rFonts w:asciiTheme="minorHAnsi" w:hAnsiTheme="minorHAnsi" w:cstheme="minorHAnsi"/>
          <w:color w:val="000000"/>
          <w:sz w:val="22"/>
          <w:szCs w:val="22"/>
        </w:rPr>
        <w:t>202</w:t>
      </w:r>
      <w:r w:rsidR="00F57BC4">
        <w:rPr>
          <w:rFonts w:asciiTheme="minorHAnsi" w:hAnsiTheme="minorHAnsi" w:cstheme="minorHAnsi"/>
          <w:color w:val="000000"/>
          <w:sz w:val="22"/>
          <w:szCs w:val="22"/>
        </w:rPr>
        <w:t>6</w:t>
      </w:r>
      <w:r>
        <w:rPr>
          <w:rFonts w:asciiTheme="minorHAnsi" w:hAnsiTheme="minorHAnsi" w:cstheme="minorHAnsi"/>
          <w:color w:val="000000"/>
          <w:sz w:val="22"/>
          <w:szCs w:val="22"/>
        </w:rPr>
        <w:t>. godine do 1</w:t>
      </w:r>
      <w:r w:rsidR="002C7899">
        <w:rPr>
          <w:rFonts w:asciiTheme="minorHAnsi" w:hAnsiTheme="minorHAnsi" w:cstheme="minorHAnsi"/>
          <w:color w:val="000000"/>
          <w:sz w:val="22"/>
          <w:szCs w:val="22"/>
        </w:rPr>
        <w:t>2</w:t>
      </w:r>
      <w:r>
        <w:rPr>
          <w:rFonts w:asciiTheme="minorHAnsi" w:hAnsiTheme="minorHAnsi" w:cstheme="minorHAnsi"/>
          <w:color w:val="000000"/>
          <w:sz w:val="22"/>
          <w:szCs w:val="22"/>
        </w:rPr>
        <w:t>:00 časova.</w:t>
      </w:r>
    </w:p>
    <w:p w14:paraId="5B09DC3A"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sz w:val="22"/>
          <w:szCs w:val="22"/>
        </w:rPr>
      </w:pPr>
      <w:bookmarkStart w:id="10" w:name="_Toc62730562"/>
      <w:r>
        <w:rPr>
          <w:rFonts w:asciiTheme="minorHAnsi" w:hAnsiTheme="minorHAnsi" w:cstheme="minorHAnsi"/>
          <w:b/>
          <w:sz w:val="22"/>
          <w:szCs w:val="22"/>
        </w:rPr>
        <w:t>USLOVI ZA AKTIVIRANJE GARANCIJE PONUDE</w:t>
      </w:r>
      <w:r>
        <w:rPr>
          <w:rFonts w:asciiTheme="minorHAnsi" w:hAnsiTheme="minorHAnsi" w:cstheme="minorHAnsi"/>
          <w:b/>
          <w:sz w:val="22"/>
          <w:szCs w:val="22"/>
          <w:vertAlign w:val="superscript"/>
        </w:rPr>
        <w:footnoteReference w:id="8"/>
      </w:r>
      <w:bookmarkEnd w:id="10"/>
    </w:p>
    <w:p w14:paraId="24529555" w14:textId="77777777" w:rsidR="006E3687" w:rsidRDefault="006E3687">
      <w:pPr>
        <w:jc w:val="both"/>
        <w:rPr>
          <w:rFonts w:asciiTheme="minorHAnsi" w:hAnsiTheme="minorHAnsi" w:cstheme="minorHAnsi"/>
          <w:b/>
          <w:bCs/>
          <w:color w:val="000000"/>
          <w:sz w:val="22"/>
          <w:szCs w:val="22"/>
        </w:rPr>
      </w:pPr>
    </w:p>
    <w:p w14:paraId="0F37A5D0" w14:textId="77777777" w:rsidR="006E3687" w:rsidRDefault="00000000">
      <w:pPr>
        <w:jc w:val="both"/>
        <w:rPr>
          <w:rFonts w:asciiTheme="minorHAnsi" w:hAnsiTheme="minorHAnsi" w:cstheme="minorHAnsi"/>
          <w:sz w:val="22"/>
          <w:szCs w:val="22"/>
        </w:rPr>
      </w:pPr>
      <w:bookmarkStart w:id="11" w:name="_Toc62730563"/>
      <w:r>
        <w:rPr>
          <w:rFonts w:asciiTheme="minorHAnsi" w:hAnsiTheme="minorHAnsi" w:cstheme="minorHAnsi"/>
          <w:sz w:val="22"/>
          <w:szCs w:val="22"/>
        </w:rPr>
        <w:t xml:space="preserve">Garancija ponude će se aktivirati ako ponuđač: </w:t>
      </w:r>
    </w:p>
    <w:p w14:paraId="64E0DE6C" w14:textId="77777777" w:rsidR="006E3687" w:rsidRDefault="00000000">
      <w:pPr>
        <w:pStyle w:val="T30X"/>
        <w:ind w:left="567" w:hanging="283"/>
        <w:rPr>
          <w:rFonts w:asciiTheme="minorHAnsi" w:hAnsiTheme="minorHAnsi" w:cstheme="minorHAnsi"/>
        </w:rPr>
      </w:pPr>
      <w:r>
        <w:rPr>
          <w:rFonts w:asciiTheme="minorHAnsi" w:hAnsiTheme="minorHAnsi" w:cstheme="minorHAnsi"/>
        </w:rPr>
        <w:t>1) odustane od ponude u roku važenja ponude i/ili</w:t>
      </w:r>
    </w:p>
    <w:p w14:paraId="21C1C87A" w14:textId="77777777" w:rsidR="006E3687" w:rsidRDefault="00000000">
      <w:pPr>
        <w:pStyle w:val="T30X"/>
        <w:rPr>
          <w:rFonts w:asciiTheme="minorHAnsi" w:hAnsiTheme="minorHAnsi" w:cstheme="minorHAnsi"/>
        </w:rPr>
      </w:pPr>
      <w:r>
        <w:rPr>
          <w:rFonts w:asciiTheme="minorHAnsi" w:hAnsiTheme="minorHAnsi" w:cstheme="minorHAnsi"/>
        </w:rPr>
        <w:t xml:space="preserve"> 2) odbije da zaključi ugovor o javnoj nabavci ili okvirni sporazum.</w:t>
      </w:r>
    </w:p>
    <w:p w14:paraId="2234B1BC"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sz w:val="22"/>
          <w:szCs w:val="22"/>
        </w:rPr>
      </w:pPr>
      <w:r>
        <w:rPr>
          <w:rFonts w:asciiTheme="minorHAnsi" w:hAnsiTheme="minorHAnsi" w:cstheme="minorHAnsi"/>
          <w:b/>
          <w:sz w:val="22"/>
          <w:szCs w:val="22"/>
        </w:rPr>
        <w:t>TAJNOST PODATAKA</w:t>
      </w:r>
      <w:bookmarkEnd w:id="11"/>
    </w:p>
    <w:p w14:paraId="5A9342BA"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Tenderska dokumentacija sadrži tajne podatke</w:t>
      </w:r>
    </w:p>
    <w:p w14:paraId="5E73B3B5" w14:textId="77777777" w:rsidR="006E3687" w:rsidRDefault="006E3687">
      <w:pPr>
        <w:jc w:val="both"/>
        <w:rPr>
          <w:rFonts w:asciiTheme="minorHAnsi" w:hAnsiTheme="minorHAnsi" w:cstheme="minorHAnsi"/>
          <w:color w:val="000000"/>
          <w:sz w:val="22"/>
          <w:szCs w:val="22"/>
        </w:rPr>
      </w:pPr>
    </w:p>
    <w:p w14:paraId="17C2144D"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ne</w:t>
      </w:r>
    </w:p>
    <w:p w14:paraId="0B9196E2"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outlineLvl w:val="0"/>
        <w:rPr>
          <w:rFonts w:asciiTheme="minorHAnsi" w:hAnsiTheme="minorHAnsi" w:cstheme="minorHAnsi"/>
          <w:b/>
          <w:sz w:val="22"/>
          <w:szCs w:val="22"/>
        </w:rPr>
      </w:pPr>
      <w:bookmarkStart w:id="12" w:name="_Toc62730564"/>
      <w:r>
        <w:rPr>
          <w:rFonts w:asciiTheme="minorHAnsi" w:hAnsiTheme="minorHAnsi" w:cstheme="minorHAnsi"/>
          <w:b/>
          <w:sz w:val="22"/>
          <w:szCs w:val="22"/>
        </w:rPr>
        <w:lastRenderedPageBreak/>
        <w:t>UPUTSTVO ZA SAČINJAVANJE PONUDE</w:t>
      </w:r>
      <w:bookmarkEnd w:id="12"/>
    </w:p>
    <w:p w14:paraId="6B560576"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 xml:space="preserve">Ponude se sačinjava u ESJN u skladu sa tenderskom dokumentacijom i važećim Pravilnikom o sadržaju ponude i uputstvu za sačinjavanje i podnošenje ponude. </w:t>
      </w:r>
    </w:p>
    <w:p w14:paraId="5E1C63E5"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Ispunjenost uslova za učešće u postupku javne nabavke dokazuje se izjavom privrednog subjekta, koja se sačinjava na obrascu datom u Pravilniku o obrascu izjave privrednog subjekta.</w:t>
      </w:r>
    </w:p>
    <w:p w14:paraId="023134EB" w14:textId="77777777" w:rsidR="006E3687" w:rsidRDefault="00000000">
      <w:pPr>
        <w:jc w:val="both"/>
        <w:rPr>
          <w:rFonts w:asciiTheme="minorHAnsi" w:hAnsiTheme="minorHAnsi" w:cstheme="minorHAnsi"/>
          <w:i/>
          <w:iCs/>
          <w:color w:val="000000"/>
          <w:sz w:val="22"/>
          <w:szCs w:val="22"/>
        </w:rPr>
      </w:pPr>
      <w:r>
        <w:rPr>
          <w:rFonts w:asciiTheme="minorHAnsi" w:hAnsiTheme="minorHAnsi" w:cstheme="minorHAnsi"/>
          <w:sz w:val="22"/>
          <w:szCs w:val="22"/>
        </w:rPr>
        <w:t xml:space="preserve">Ponuđač je dužan da tačno i nedvosmisleno popuni </w:t>
      </w:r>
      <w:r>
        <w:rPr>
          <w:rFonts w:asciiTheme="minorHAnsi" w:eastAsia="Calibri" w:hAnsiTheme="minorHAnsi" w:cstheme="minorHAnsi"/>
          <w:sz w:val="22"/>
          <w:szCs w:val="22"/>
        </w:rPr>
        <w:t>Izjavu privrednog subjekta u skladu sa zahtjevima iz tenderske dokumentacije.</w:t>
      </w:r>
    </w:p>
    <w:p w14:paraId="34C7BDFD" w14:textId="77777777" w:rsidR="006E3687" w:rsidRDefault="006E3687">
      <w:pPr>
        <w:jc w:val="both"/>
        <w:rPr>
          <w:rFonts w:asciiTheme="minorHAnsi" w:hAnsiTheme="minorHAnsi" w:cstheme="minorHAnsi"/>
          <w:b/>
          <w:bCs/>
          <w:color w:val="000000"/>
          <w:sz w:val="22"/>
          <w:szCs w:val="22"/>
        </w:rPr>
      </w:pPr>
    </w:p>
    <w:p w14:paraId="6DD0699A"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jc w:val="both"/>
        <w:outlineLvl w:val="0"/>
        <w:rPr>
          <w:rFonts w:asciiTheme="minorHAnsi" w:hAnsiTheme="minorHAnsi" w:cstheme="minorHAnsi"/>
          <w:b/>
          <w:sz w:val="22"/>
          <w:szCs w:val="22"/>
        </w:rPr>
      </w:pPr>
      <w:bookmarkStart w:id="13" w:name="_Toc62730565"/>
      <w:r>
        <w:rPr>
          <w:rFonts w:asciiTheme="minorHAnsi" w:hAnsiTheme="minorHAnsi" w:cstheme="minorHAnsi"/>
          <w:b/>
          <w:sz w:val="22"/>
          <w:szCs w:val="22"/>
        </w:rPr>
        <w:t>NAČIN ZAKLJUČIVANJA I IZMJENE UGOVORA O JAVNOJ NABAVCI</w:t>
      </w:r>
      <w:bookmarkEnd w:id="13"/>
    </w:p>
    <w:p w14:paraId="6F702FDB" w14:textId="77777777" w:rsidR="006E3687" w:rsidRDefault="006E3687">
      <w:pPr>
        <w:jc w:val="both"/>
        <w:rPr>
          <w:rFonts w:asciiTheme="minorHAnsi" w:hAnsiTheme="minorHAnsi" w:cstheme="minorHAnsi"/>
          <w:i/>
          <w:sz w:val="22"/>
          <w:szCs w:val="22"/>
        </w:rPr>
      </w:pPr>
    </w:p>
    <w:p w14:paraId="3DE8C897"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 xml:space="preserve">Naručilac zaključuje ugovor o javnoj nabavci u pisanom ili elektronskom obliku sa ponuđačem čija je ponuda izabrana kao najpovoljnija, nakon izvršnosti odluke o izboru najpovoljnije ponude. </w:t>
      </w:r>
    </w:p>
    <w:p w14:paraId="26640F37" w14:textId="77777777" w:rsidR="006E3687" w:rsidRDefault="006E3687">
      <w:pPr>
        <w:jc w:val="both"/>
        <w:rPr>
          <w:rFonts w:asciiTheme="minorHAnsi" w:hAnsiTheme="minorHAnsi" w:cstheme="minorHAnsi"/>
          <w:sz w:val="22"/>
          <w:szCs w:val="22"/>
        </w:rPr>
      </w:pPr>
    </w:p>
    <w:p w14:paraId="67A879F5"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Ugovor o javnoj nabavci mora da bude u skladu sa uslovima utvrđenim tenderskom dokumentacijom, izabranom ponudom i odlukom o izboru najpovoljnije ponude, osim u pogledu iskazivanja PDV-a.</w:t>
      </w:r>
    </w:p>
    <w:p w14:paraId="455BA90F" w14:textId="77777777" w:rsidR="006E3687" w:rsidRDefault="006E3687">
      <w:pPr>
        <w:jc w:val="both"/>
        <w:rPr>
          <w:rFonts w:asciiTheme="minorHAnsi" w:hAnsiTheme="minorHAnsi" w:cstheme="minorHAnsi"/>
          <w:sz w:val="22"/>
          <w:szCs w:val="22"/>
        </w:rPr>
      </w:pPr>
    </w:p>
    <w:p w14:paraId="6871845B"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Ugovor između naručioca i ponuđača čija je ponuda izabrana kao najpovoljnija, pored uslova koji su propisani ovom tenderskom dokumentacijom, će sadržati i sljedeće:</w:t>
      </w:r>
      <w:r>
        <w:rPr>
          <w:rFonts w:asciiTheme="minorHAnsi" w:hAnsiTheme="minorHAnsi" w:cstheme="minorHAnsi"/>
          <w:color w:val="000000"/>
          <w:sz w:val="22"/>
          <w:szCs w:val="22"/>
          <w:vertAlign w:val="superscript"/>
        </w:rPr>
        <w:footnoteReference w:id="9"/>
      </w:r>
    </w:p>
    <w:p w14:paraId="65EF8414" w14:textId="77777777" w:rsidR="006E3687" w:rsidRDefault="006E3687">
      <w:pPr>
        <w:jc w:val="both"/>
        <w:rPr>
          <w:rFonts w:asciiTheme="minorHAnsi" w:hAnsiTheme="minorHAnsi" w:cstheme="minorHAnsi"/>
          <w:color w:val="000000"/>
          <w:sz w:val="22"/>
          <w:szCs w:val="22"/>
        </w:rPr>
      </w:pPr>
    </w:p>
    <w:p w14:paraId="30AAD81F" w14:textId="77777777" w:rsidR="006E3687" w:rsidRDefault="00000000">
      <w:pPr>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Ugovorne strane su saglasne da do raskida Ugovora može doći ako Dobavljač ne bude izvršavao svoje obaveze u rokovima i na način predvidjen Ugovorom: </w:t>
      </w:r>
    </w:p>
    <w:p w14:paraId="2531E379" w14:textId="77777777" w:rsidR="006E3687" w:rsidRDefault="00000000">
      <w:pPr>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-U slučaju kada Naručilac ustanovi da roba koja je predmet ovog ugovora ili način i rokovi na koji se ista se isporučuje, odstupa od ponuđenog iz ponude Dobavljača. </w:t>
      </w:r>
    </w:p>
    <w:p w14:paraId="05F05401" w14:textId="77777777" w:rsidR="006E3687" w:rsidRDefault="00000000">
      <w:pPr>
        <w:jc w:val="both"/>
        <w:rPr>
          <w:rFonts w:asciiTheme="minorHAnsi" w:eastAsia="Calibri" w:hAnsiTheme="minorHAnsi" w:cstheme="minorHAnsi"/>
          <w:bCs/>
          <w:sz w:val="22"/>
          <w:szCs w:val="22"/>
        </w:rPr>
      </w:pPr>
      <w:r>
        <w:rPr>
          <w:rFonts w:asciiTheme="minorHAnsi" w:eastAsia="Calibri" w:hAnsiTheme="minorHAnsi" w:cstheme="minorHAnsi"/>
          <w:bCs/>
          <w:sz w:val="22"/>
          <w:szCs w:val="22"/>
        </w:rPr>
        <w:t xml:space="preserve">Naručilac će u slučaju </w:t>
      </w:r>
      <w:r>
        <w:rPr>
          <w:rFonts w:asciiTheme="minorHAnsi" w:eastAsia="Calibri" w:hAnsiTheme="minorHAnsi" w:cstheme="minorHAnsi"/>
          <w:bCs/>
          <w:sz w:val="22"/>
          <w:szCs w:val="22"/>
          <w:lang w:val="sl-SI"/>
        </w:rPr>
        <w:t>uočavanja propusta u obavljanju posla</w:t>
      </w:r>
      <w:r>
        <w:rPr>
          <w:rFonts w:asciiTheme="minorHAnsi" w:eastAsia="Calibri" w:hAnsiTheme="minorHAnsi" w:cstheme="minorHAnsi"/>
          <w:bCs/>
          <w:sz w:val="22"/>
          <w:szCs w:val="22"/>
        </w:rPr>
        <w:t xml:space="preserve"> pisanim putem da pozove Dobavljača i da putem Zapisnika zajednički konstatuju uzrok</w:t>
      </w:r>
      <w:r>
        <w:rPr>
          <w:rFonts w:asciiTheme="minorHAnsi" w:eastAsia="Calibri" w:hAnsiTheme="minorHAnsi" w:cstheme="minorHAnsi"/>
          <w:bCs/>
          <w:sz w:val="22"/>
          <w:szCs w:val="22"/>
          <w:lang w:val="sl-SI"/>
        </w:rPr>
        <w:t xml:space="preserve"> i obim uočenih propusta</w:t>
      </w:r>
      <w:r>
        <w:rPr>
          <w:rFonts w:asciiTheme="minorHAnsi" w:eastAsia="Calibri" w:hAnsiTheme="minorHAnsi" w:cstheme="minorHAnsi"/>
          <w:bCs/>
          <w:sz w:val="22"/>
          <w:szCs w:val="22"/>
        </w:rPr>
        <w:t>.</w:t>
      </w:r>
    </w:p>
    <w:p w14:paraId="6FD362EE" w14:textId="77777777" w:rsidR="006E3687" w:rsidRDefault="006E3687">
      <w:pPr>
        <w:jc w:val="both"/>
        <w:rPr>
          <w:rFonts w:asciiTheme="minorHAnsi" w:eastAsia="Calibri" w:hAnsiTheme="minorHAnsi" w:cstheme="minorHAnsi"/>
          <w:bCs/>
          <w:sz w:val="22"/>
          <w:szCs w:val="22"/>
        </w:rPr>
      </w:pPr>
    </w:p>
    <w:p w14:paraId="1B8749FC"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Način sprovođenja kontrole kvaliteta:</w:t>
      </w:r>
    </w:p>
    <w:p w14:paraId="302E1666"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Naručilac će imenovati lice koje će pratiti realizaciju predmetnog ugovora i koje će izvršiti kontrolu da li isporučena, odnosno ugrađena roba i izvršena predmetna usluga odgovara opisu i bitnim karakteristikama koji su definisani Tenderskom dokumentacijom i Ponudom Dobavljača.</w:t>
      </w:r>
    </w:p>
    <w:p w14:paraId="731E1653"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Ukoliko se zapisnički utvrdi da primljena roba, odnosno izvršena usluga nije u skladu bitnim karakteristikama predmeta nabavke,koji su definisani Tenderskom dokumentacijom i Ponudom Dobavljača, izabrani ponuđač je dužan da istu zamijeni/dostavi, odnosno otkloni nepravilnosti, u roku od 24 časa. Ukoliko Dobavljač ne postupi u skladu sa traženim, Naručilac će raskinuti Ugovor o javnoj nabavci i aktivirati Garanciju za dobro izvršenje ugovora.</w:t>
      </w:r>
    </w:p>
    <w:p w14:paraId="644B7519" w14:textId="77777777" w:rsidR="006E3687" w:rsidRDefault="006E3687">
      <w:pPr>
        <w:jc w:val="both"/>
        <w:rPr>
          <w:rFonts w:asciiTheme="minorHAnsi" w:eastAsia="sans-serif" w:hAnsiTheme="minorHAnsi" w:cstheme="minorHAnsi"/>
          <w:sz w:val="22"/>
          <w:szCs w:val="22"/>
        </w:rPr>
      </w:pPr>
    </w:p>
    <w:p w14:paraId="3DD81F2B"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 xml:space="preserve">Način i dinamika isporuke: Sukcesivne iporuke prema potrebama Naručioca. </w:t>
      </w:r>
    </w:p>
    <w:p w14:paraId="27307B5B" w14:textId="77777777" w:rsidR="006E3687" w:rsidRDefault="006E3687">
      <w:pPr>
        <w:jc w:val="both"/>
        <w:rPr>
          <w:rFonts w:asciiTheme="minorHAnsi" w:eastAsia="sans-serif" w:hAnsiTheme="minorHAnsi" w:cstheme="minorHAnsi"/>
          <w:sz w:val="22"/>
          <w:szCs w:val="22"/>
        </w:rPr>
      </w:pPr>
    </w:p>
    <w:p w14:paraId="09F91785"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sym w:font="Wingdings" w:char="F0A8"/>
      </w:r>
      <w:r>
        <w:rPr>
          <w:rFonts w:asciiTheme="minorHAnsi" w:hAnsiTheme="minorHAnsi" w:cstheme="minorHAnsi"/>
          <w:color w:val="000000"/>
          <w:sz w:val="22"/>
          <w:szCs w:val="22"/>
        </w:rPr>
        <w:t xml:space="preserve"> Ugovor o javnoj nabavci tokom njegovog trajanja može da se izmijeni bez sprovođenja novog postupka javne nabavke u skladu sa članom 151 Zakona o javnim nabavkama: </w:t>
      </w:r>
    </w:p>
    <w:p w14:paraId="34080B67" w14:textId="77777777" w:rsidR="006E3687" w:rsidRDefault="006E3687">
      <w:pPr>
        <w:jc w:val="both"/>
        <w:rPr>
          <w:rFonts w:asciiTheme="minorHAnsi" w:hAnsiTheme="minorHAnsi" w:cstheme="minorHAnsi"/>
          <w:color w:val="000000"/>
          <w:sz w:val="22"/>
          <w:szCs w:val="22"/>
        </w:rPr>
      </w:pPr>
    </w:p>
    <w:p w14:paraId="33AA5033" w14:textId="77777777" w:rsidR="006E3687" w:rsidRDefault="00000000">
      <w:pPr>
        <w:numPr>
          <w:ilvl w:val="0"/>
          <w:numId w:val="8"/>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w:t>
      </w:r>
      <w:r>
        <w:rPr>
          <w:rFonts w:asciiTheme="minorHAnsi" w:hAnsiTheme="minorHAnsi" w:cstheme="minorHAnsi"/>
          <w:color w:val="000000"/>
          <w:sz w:val="22"/>
          <w:szCs w:val="22"/>
        </w:rPr>
        <w:lastRenderedPageBreak/>
        <w:t>se ugovorom ne predviđaju izmjene kojima se mijenja ukupna priroda ugovora o javnoj nabavci, a povećanje vrijednosti ugovora nije veće od 20% vrijednosti prvobitnog ugovora.</w:t>
      </w:r>
    </w:p>
    <w:p w14:paraId="27D38FF1" w14:textId="77777777" w:rsidR="006E3687" w:rsidRDefault="006E3687">
      <w:pPr>
        <w:jc w:val="both"/>
        <w:rPr>
          <w:rFonts w:asciiTheme="minorHAnsi" w:hAnsiTheme="minorHAnsi" w:cstheme="minorHAnsi"/>
          <w:color w:val="000000"/>
          <w:sz w:val="22"/>
          <w:szCs w:val="22"/>
        </w:rPr>
      </w:pPr>
    </w:p>
    <w:p w14:paraId="7A45DB1A" w14:textId="77777777" w:rsidR="006E3687" w:rsidRDefault="00000000">
      <w:pPr>
        <w:autoSpaceDE w:val="0"/>
        <w:autoSpaceDN w:val="0"/>
        <w:adjustRightInd w:val="0"/>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64F36A61" w14:textId="77777777" w:rsidR="006E3687" w:rsidRDefault="006E3687">
      <w:pPr>
        <w:autoSpaceDE w:val="0"/>
        <w:autoSpaceDN w:val="0"/>
        <w:adjustRightInd w:val="0"/>
        <w:jc w:val="both"/>
        <w:rPr>
          <w:rFonts w:asciiTheme="minorHAnsi" w:eastAsiaTheme="minorHAnsi" w:hAnsiTheme="minorHAnsi" w:cstheme="minorHAnsi"/>
          <w:sz w:val="22"/>
          <w:szCs w:val="22"/>
        </w:rPr>
      </w:pPr>
    </w:p>
    <w:p w14:paraId="694507D8" w14:textId="77777777" w:rsidR="006E3687" w:rsidRDefault="00000000">
      <w:pPr>
        <w:autoSpaceDE w:val="0"/>
        <w:autoSpaceDN w:val="0"/>
        <w:adjustRightInd w:val="0"/>
        <w:jc w:val="both"/>
        <w:rPr>
          <w:rFonts w:asciiTheme="minorHAnsi" w:hAnsiTheme="minorHAnsi" w:cstheme="minorHAnsi"/>
          <w:sz w:val="22"/>
          <w:szCs w:val="22"/>
        </w:rPr>
      </w:pPr>
      <w:r>
        <w:rPr>
          <w:rFonts w:asciiTheme="minorHAnsi" w:eastAsiaTheme="minorHAnsi" w:hAnsiTheme="minorHAnsi" w:cstheme="minorHAnsi"/>
          <w:sz w:val="22"/>
          <w:szCs w:val="22"/>
        </w:rPr>
        <w:t>3)kada je potreba za izmjenom ugovora nastala zbog okolnosti koje naručilac u vrijeme zaključivanja ugovora nije mogao da predvidi, a izmjenom se ne mijenja priroda ugovora a povećanje vrijednosti ugovora nije veće od 20% vrijednosti prvobitnog ugovora.</w:t>
      </w:r>
    </w:p>
    <w:p w14:paraId="184AC5EF" w14:textId="77777777" w:rsidR="006E3687" w:rsidRDefault="006E3687">
      <w:pPr>
        <w:jc w:val="both"/>
        <w:rPr>
          <w:rFonts w:asciiTheme="minorHAnsi" w:hAnsiTheme="minorHAnsi" w:cstheme="minorHAnsi"/>
          <w:sz w:val="22"/>
          <w:szCs w:val="22"/>
        </w:rPr>
      </w:pPr>
    </w:p>
    <w:p w14:paraId="07981AD9"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3 a) kada je potreba za izmjenom ugovora nastala zbog okolnosti koje naručilac u vrijeme zaključivanja ugovora nije mogao da predvidi, a izmjenom se ne mijenja priroda ugovora već se vrši samo smanjenje ugovorene vrijednosti.</w:t>
      </w:r>
    </w:p>
    <w:p w14:paraId="714AB312"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3 b) kada se vrši zamjena podugovarača u skladu sa članom 128 st.10,11, i 12 Zakona.</w:t>
      </w:r>
    </w:p>
    <w:p w14:paraId="59C4BB3D" w14:textId="77777777" w:rsidR="006E3687" w:rsidRDefault="006E3687">
      <w:pPr>
        <w:jc w:val="both"/>
        <w:rPr>
          <w:rFonts w:asciiTheme="minorHAnsi" w:hAnsiTheme="minorHAnsi" w:cstheme="minorHAnsi"/>
          <w:sz w:val="22"/>
          <w:szCs w:val="22"/>
        </w:rPr>
      </w:pPr>
    </w:p>
    <w:p w14:paraId="6B4FFD2E"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4) ako privrednog subjekta nakon restrukturiranja, uključujući preuzimanje, spajanje, kupovinu ili stečaj,zamjenjuje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76B0CEBC" w14:textId="77777777" w:rsidR="006E3687" w:rsidRDefault="006E3687">
      <w:pPr>
        <w:autoSpaceDE w:val="0"/>
        <w:autoSpaceDN w:val="0"/>
        <w:adjustRightInd w:val="0"/>
        <w:jc w:val="both"/>
        <w:rPr>
          <w:rFonts w:asciiTheme="minorHAnsi" w:eastAsiaTheme="minorHAnsi" w:hAnsiTheme="minorHAnsi" w:cstheme="minorHAnsi"/>
          <w:sz w:val="22"/>
          <w:szCs w:val="22"/>
        </w:rPr>
      </w:pPr>
    </w:p>
    <w:p w14:paraId="77F7FA67"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Izvođač je dužan da potpiše Ugovor u roku od 15 dana od dana dostavljanja, i u istom roku vrati Naručiocu potpisan ugovorzajedno sa garancijom za dobro izvršenje ugovora.</w:t>
      </w:r>
    </w:p>
    <w:p w14:paraId="7F4E4836" w14:textId="77777777" w:rsidR="006E3687" w:rsidRDefault="006E3687">
      <w:pPr>
        <w:jc w:val="both"/>
        <w:rPr>
          <w:rFonts w:asciiTheme="minorHAnsi" w:eastAsia="sans-serif" w:hAnsiTheme="minorHAnsi" w:cstheme="minorHAnsi"/>
          <w:sz w:val="22"/>
          <w:szCs w:val="22"/>
        </w:rPr>
      </w:pPr>
    </w:p>
    <w:p w14:paraId="79353720" w14:textId="77777777" w:rsidR="006E3687" w:rsidRDefault="00000000">
      <w:pPr>
        <w:jc w:val="both"/>
        <w:rPr>
          <w:rFonts w:asciiTheme="minorHAnsi" w:eastAsia="sans-serif" w:hAnsiTheme="minorHAnsi" w:cstheme="minorHAnsi"/>
          <w:sz w:val="22"/>
          <w:szCs w:val="22"/>
        </w:rPr>
      </w:pPr>
      <w:r>
        <w:rPr>
          <w:rFonts w:asciiTheme="minorHAnsi" w:eastAsia="sans-serif" w:hAnsiTheme="minorHAnsi" w:cstheme="minorHAnsi"/>
          <w:sz w:val="22"/>
          <w:szCs w:val="22"/>
        </w:rPr>
        <w:t>Ugovor o javnoj nabavci koji je zaključen uz kršenje antikorupcijskog pravila u skladu sa odredbama člana 38 ZJN (Sl.list Crne Gore br. 74/19, 03/23 i 11/23) ništav je.</w:t>
      </w:r>
    </w:p>
    <w:p w14:paraId="0990BC0B"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ind w:left="0" w:firstLine="0"/>
        <w:jc w:val="both"/>
        <w:outlineLvl w:val="0"/>
        <w:rPr>
          <w:rFonts w:asciiTheme="minorHAnsi" w:hAnsiTheme="minorHAnsi" w:cstheme="minorHAnsi"/>
          <w:b/>
          <w:sz w:val="22"/>
          <w:szCs w:val="22"/>
        </w:rPr>
      </w:pPr>
      <w:bookmarkStart w:id="14" w:name="_Toc62730566"/>
      <w:r>
        <w:rPr>
          <w:rFonts w:asciiTheme="minorHAnsi" w:hAnsiTheme="minorHAnsi" w:cstheme="minorHAnsi"/>
          <w:b/>
          <w:sz w:val="22"/>
          <w:szCs w:val="22"/>
        </w:rPr>
        <w:t>ZAHTJEV ZA POJAŠNJENJE ILI IZMJENU I DOPUNU TENDERSKE DOKUMENTACIJE</w:t>
      </w:r>
      <w:bookmarkEnd w:id="14"/>
    </w:p>
    <w:p w14:paraId="108A9763" w14:textId="77777777" w:rsidR="006E3687" w:rsidRDefault="00000000">
      <w:p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2FDE7CF2" w14:textId="77777777" w:rsidR="006E3687" w:rsidRDefault="006E3687">
      <w:pPr>
        <w:jc w:val="both"/>
        <w:rPr>
          <w:rFonts w:asciiTheme="minorHAnsi" w:hAnsiTheme="minorHAnsi" w:cstheme="minorHAnsi"/>
          <w:sz w:val="22"/>
          <w:szCs w:val="22"/>
        </w:rPr>
      </w:pPr>
    </w:p>
    <w:p w14:paraId="056C0A70" w14:textId="77777777" w:rsidR="006E3687" w:rsidRDefault="00000000">
      <w:pPr>
        <w:jc w:val="both"/>
        <w:rPr>
          <w:rFonts w:asciiTheme="minorHAnsi" w:hAnsiTheme="minorHAnsi" w:cstheme="minorHAnsi"/>
          <w:sz w:val="22"/>
          <w:szCs w:val="22"/>
        </w:rPr>
      </w:pPr>
      <w:r>
        <w:rPr>
          <w:rFonts w:asciiTheme="minorHAnsi" w:hAnsiTheme="minorHAnsi" w:cstheme="minorHAnsi"/>
          <w:sz w:val="22"/>
          <w:szCs w:val="22"/>
        </w:rPr>
        <w:t>Privredni subjekat ima pravo da pisanim zahtjevom traži od naručioca pojašnjenje tenderske dokumentacije najkasnije deset dana prije isteka roka određenog za dostavljanje ponuda.</w:t>
      </w:r>
    </w:p>
    <w:p w14:paraId="1CD918D9" w14:textId="77777777" w:rsidR="006E3687" w:rsidRDefault="006E3687">
      <w:pPr>
        <w:jc w:val="both"/>
        <w:rPr>
          <w:rFonts w:asciiTheme="minorHAnsi" w:hAnsiTheme="minorHAnsi" w:cstheme="minorHAnsi"/>
          <w:sz w:val="22"/>
          <w:szCs w:val="22"/>
        </w:rPr>
      </w:pPr>
    </w:p>
    <w:p w14:paraId="4F9AEC1C" w14:textId="77777777" w:rsidR="006E3687" w:rsidRDefault="00000000">
      <w:pPr>
        <w:jc w:val="both"/>
        <w:rPr>
          <w:rFonts w:asciiTheme="minorHAnsi" w:hAnsiTheme="minorHAnsi" w:cstheme="minorHAnsi"/>
          <w:color w:val="000000"/>
          <w:sz w:val="22"/>
          <w:szCs w:val="22"/>
        </w:rPr>
      </w:pPr>
      <w:r>
        <w:rPr>
          <w:rFonts w:asciiTheme="minorHAnsi" w:hAnsiTheme="minorHAnsi" w:cstheme="minorHAnsi"/>
          <w:color w:val="000000"/>
          <w:sz w:val="22"/>
          <w:szCs w:val="22"/>
        </w:rPr>
        <w:t>Zahtjev se podnosi isključivo putem ESJN-a.</w:t>
      </w:r>
    </w:p>
    <w:p w14:paraId="0560DF9E" w14:textId="77777777" w:rsidR="006E3687" w:rsidRDefault="006E3687">
      <w:pPr>
        <w:jc w:val="both"/>
        <w:rPr>
          <w:rFonts w:asciiTheme="minorHAnsi" w:hAnsiTheme="minorHAnsi" w:cstheme="minorHAnsi"/>
          <w:color w:val="000000"/>
          <w:sz w:val="22"/>
          <w:szCs w:val="22"/>
        </w:rPr>
      </w:pPr>
    </w:p>
    <w:p w14:paraId="706F6405" w14:textId="77777777" w:rsidR="006E3687" w:rsidRDefault="006E3687">
      <w:pPr>
        <w:jc w:val="both"/>
        <w:rPr>
          <w:rFonts w:asciiTheme="minorHAnsi" w:hAnsiTheme="minorHAnsi" w:cstheme="minorHAnsi"/>
          <w:color w:val="000000"/>
          <w:sz w:val="22"/>
          <w:szCs w:val="22"/>
        </w:rPr>
      </w:pPr>
    </w:p>
    <w:p w14:paraId="7C5D19C9" w14:textId="77777777" w:rsidR="006E3687" w:rsidRDefault="006E3687">
      <w:pPr>
        <w:jc w:val="both"/>
        <w:rPr>
          <w:rFonts w:asciiTheme="minorHAnsi" w:hAnsiTheme="minorHAnsi" w:cstheme="minorHAnsi"/>
          <w:color w:val="000000"/>
          <w:sz w:val="22"/>
          <w:szCs w:val="22"/>
        </w:rPr>
      </w:pPr>
    </w:p>
    <w:p w14:paraId="1AB32B88" w14:textId="77777777" w:rsidR="006E3687" w:rsidRDefault="006E3687">
      <w:pPr>
        <w:jc w:val="both"/>
        <w:rPr>
          <w:rFonts w:asciiTheme="minorHAnsi" w:hAnsiTheme="minorHAnsi" w:cstheme="minorHAnsi"/>
          <w:color w:val="000000"/>
          <w:sz w:val="22"/>
          <w:szCs w:val="22"/>
        </w:rPr>
      </w:pPr>
    </w:p>
    <w:p w14:paraId="6699CF74" w14:textId="77777777" w:rsidR="006E3687" w:rsidRDefault="006E3687">
      <w:pPr>
        <w:jc w:val="both"/>
        <w:rPr>
          <w:rFonts w:asciiTheme="minorHAnsi" w:hAnsiTheme="minorHAnsi" w:cstheme="minorHAnsi"/>
          <w:color w:val="000000"/>
          <w:sz w:val="22"/>
          <w:szCs w:val="22"/>
        </w:rPr>
      </w:pPr>
    </w:p>
    <w:p w14:paraId="35B8872F" w14:textId="77777777" w:rsidR="006E3687" w:rsidRDefault="006E3687">
      <w:pPr>
        <w:jc w:val="both"/>
        <w:rPr>
          <w:rFonts w:asciiTheme="minorHAnsi" w:hAnsiTheme="minorHAnsi" w:cstheme="minorHAnsi"/>
          <w:color w:val="000000"/>
          <w:sz w:val="22"/>
          <w:szCs w:val="22"/>
        </w:rPr>
      </w:pPr>
    </w:p>
    <w:p w14:paraId="0326DB16"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jc w:val="both"/>
        <w:outlineLvl w:val="0"/>
        <w:rPr>
          <w:rFonts w:asciiTheme="minorHAnsi" w:hAnsiTheme="minorHAnsi" w:cstheme="minorHAnsi"/>
          <w:color w:val="000000"/>
          <w:sz w:val="22"/>
          <w:szCs w:val="22"/>
          <w:u w:val="single"/>
        </w:rPr>
      </w:pPr>
      <w:bookmarkStart w:id="15" w:name="_Toc62730567"/>
      <w:bookmarkStart w:id="16" w:name="_Toc416180136"/>
      <w:bookmarkStart w:id="17" w:name="_Toc508349235"/>
      <w:r>
        <w:rPr>
          <w:rFonts w:asciiTheme="minorHAnsi" w:hAnsiTheme="minorHAnsi" w:cstheme="minorHAnsi"/>
          <w:b/>
          <w:sz w:val="22"/>
          <w:szCs w:val="22"/>
        </w:rPr>
        <w:lastRenderedPageBreak/>
        <w:t>IZJAVA NARUČIOCA O NEPOSTOJANJU SUKOBA INTERESA</w:t>
      </w:r>
      <w:bookmarkEnd w:id="15"/>
      <w:bookmarkEnd w:id="16"/>
      <w:bookmarkEnd w:id="17"/>
    </w:p>
    <w:p w14:paraId="04AF99A3" w14:textId="77777777" w:rsidR="006E3687" w:rsidRPr="00F57BC4" w:rsidRDefault="00000000">
      <w:pPr>
        <w:tabs>
          <w:tab w:val="left" w:pos="1701"/>
          <w:tab w:val="left" w:pos="4820"/>
        </w:tabs>
        <w:jc w:val="both"/>
        <w:rPr>
          <w:rFonts w:asciiTheme="minorHAnsi" w:hAnsiTheme="minorHAnsi" w:cstheme="minorHAnsi"/>
          <w:color w:val="000000"/>
          <w:sz w:val="22"/>
          <w:szCs w:val="22"/>
        </w:rPr>
      </w:pPr>
      <w:r w:rsidRPr="00F57BC4">
        <w:rPr>
          <w:rFonts w:asciiTheme="minorHAnsi" w:hAnsiTheme="minorHAnsi" w:cstheme="minorHAnsi"/>
          <w:color w:val="000000"/>
          <w:sz w:val="22"/>
          <w:szCs w:val="22"/>
        </w:rPr>
        <w:t>Putevi doo Podgorica</w:t>
      </w:r>
    </w:p>
    <w:p w14:paraId="5FA5AFFF" w14:textId="01C712CA" w:rsidR="006E3687" w:rsidRPr="00F57BC4" w:rsidRDefault="00000000">
      <w:pPr>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rPr>
        <w:t xml:space="preserve">Broj: </w:t>
      </w:r>
      <w:r w:rsidR="00C27EF4">
        <w:rPr>
          <w:rFonts w:asciiTheme="minorHAnsi" w:hAnsiTheme="minorHAnsi" w:cstheme="minorHAnsi"/>
          <w:color w:val="000000"/>
          <w:sz w:val="22"/>
          <w:szCs w:val="22"/>
        </w:rPr>
        <w:t>12081</w:t>
      </w:r>
    </w:p>
    <w:p w14:paraId="725DB9CB" w14:textId="291FB444" w:rsidR="006E3687" w:rsidRPr="00F57BC4" w:rsidRDefault="00000000">
      <w:pPr>
        <w:jc w:val="both"/>
        <w:rPr>
          <w:rFonts w:asciiTheme="minorHAnsi" w:hAnsiTheme="minorHAnsi" w:cstheme="minorHAnsi"/>
          <w:color w:val="000000"/>
          <w:sz w:val="22"/>
          <w:szCs w:val="22"/>
        </w:rPr>
      </w:pPr>
      <w:r w:rsidRPr="00F57BC4">
        <w:rPr>
          <w:rFonts w:asciiTheme="minorHAnsi" w:hAnsiTheme="minorHAnsi" w:cstheme="minorHAnsi"/>
          <w:color w:val="000000"/>
          <w:sz w:val="22"/>
          <w:szCs w:val="22"/>
        </w:rPr>
        <w:t>Mjesto i datum: Podgorica,</w:t>
      </w:r>
      <w:r w:rsidRPr="00F57BC4">
        <w:rPr>
          <w:rFonts w:asciiTheme="minorHAnsi" w:hAnsiTheme="minorHAnsi" w:cstheme="minorHAnsi"/>
          <w:color w:val="000000"/>
          <w:sz w:val="22"/>
          <w:szCs w:val="22"/>
          <w:lang w:val="sr-Latn-ME"/>
        </w:rPr>
        <w:t xml:space="preserve"> </w:t>
      </w:r>
      <w:r w:rsidR="00B21004">
        <w:rPr>
          <w:rFonts w:asciiTheme="minorHAnsi" w:hAnsiTheme="minorHAnsi" w:cstheme="minorHAnsi"/>
          <w:color w:val="000000"/>
          <w:sz w:val="22"/>
          <w:szCs w:val="22"/>
          <w:lang w:val="sr-Latn-ME"/>
        </w:rPr>
        <w:t>22.</w:t>
      </w:r>
      <w:r w:rsidR="00F57BC4">
        <w:rPr>
          <w:rFonts w:asciiTheme="minorHAnsi" w:hAnsiTheme="minorHAnsi" w:cstheme="minorHAnsi"/>
          <w:color w:val="000000"/>
          <w:sz w:val="22"/>
          <w:szCs w:val="22"/>
          <w:lang w:val="sr-Latn-ME"/>
        </w:rPr>
        <w:t>09.2026</w:t>
      </w:r>
      <w:r w:rsidRPr="00F57BC4">
        <w:rPr>
          <w:rFonts w:asciiTheme="minorHAnsi" w:hAnsiTheme="minorHAnsi" w:cstheme="minorHAnsi"/>
          <w:color w:val="000000"/>
          <w:sz w:val="22"/>
          <w:szCs w:val="22"/>
        </w:rPr>
        <w:t>.godine</w:t>
      </w:r>
    </w:p>
    <w:p w14:paraId="10AD8E72" w14:textId="77777777" w:rsidR="006E3687" w:rsidRPr="00F57BC4" w:rsidRDefault="006E3687">
      <w:pPr>
        <w:jc w:val="both"/>
        <w:rPr>
          <w:rFonts w:asciiTheme="minorHAnsi" w:hAnsiTheme="minorHAnsi" w:cstheme="minorHAnsi"/>
          <w:b/>
          <w:bCs/>
          <w:color w:val="000000"/>
          <w:sz w:val="22"/>
          <w:szCs w:val="22"/>
        </w:rPr>
      </w:pPr>
    </w:p>
    <w:p w14:paraId="617D57CC" w14:textId="7EF30818"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 xml:space="preserve">U skladu sa članom 43 stav 1 Zakona o javnim nabavkama („Službeni list Crne Gore“, br. 74/19, 03/23, 11/23-ispravka i 84/24-drugi zakoni, 98/26), u postupku javne nabavke, za nabavku </w:t>
      </w:r>
      <w:r>
        <w:rPr>
          <w:rFonts w:asciiTheme="minorHAnsi" w:hAnsiTheme="minorHAnsi" w:cstheme="minorHAnsi"/>
          <w:color w:val="000000"/>
          <w:sz w:val="22"/>
          <w:szCs w:val="22"/>
          <w:u w:val="single"/>
          <w:lang w:val="sr-Latn-ME"/>
        </w:rPr>
        <w:t>roba</w:t>
      </w:r>
      <w:r w:rsidRPr="00F57BC4">
        <w:rPr>
          <w:rFonts w:asciiTheme="minorHAnsi" w:hAnsiTheme="minorHAnsi" w:cstheme="minorHAnsi"/>
          <w:color w:val="000000"/>
          <w:sz w:val="22"/>
          <w:szCs w:val="22"/>
          <w:u w:val="single"/>
          <w:lang w:val="sr-Latn-ME"/>
        </w:rPr>
        <w:t xml:space="preserve"> </w:t>
      </w:r>
      <w:r>
        <w:rPr>
          <w:rFonts w:asciiTheme="minorHAnsi" w:hAnsiTheme="minorHAnsi" w:cstheme="minorHAnsi"/>
          <w:color w:val="000000"/>
          <w:sz w:val="22"/>
          <w:szCs w:val="22"/>
          <w:u w:val="single"/>
          <w:lang w:val="sr-Latn-ME"/>
        </w:rPr>
        <w:t>–</w:t>
      </w:r>
      <w:r w:rsidRPr="00F57BC4">
        <w:rPr>
          <w:rFonts w:asciiTheme="minorHAnsi" w:hAnsiTheme="minorHAnsi" w:cstheme="minorHAnsi"/>
          <w:color w:val="000000"/>
          <w:sz w:val="22"/>
          <w:szCs w:val="22"/>
          <w:u w:val="single"/>
          <w:lang w:val="sr-Latn-ME"/>
        </w:rPr>
        <w:t xml:space="preserve"> </w:t>
      </w:r>
      <w:r>
        <w:rPr>
          <w:rFonts w:asciiTheme="minorHAnsi" w:hAnsiTheme="minorHAnsi" w:cstheme="minorHAnsi"/>
          <w:color w:val="000000"/>
          <w:sz w:val="22"/>
          <w:szCs w:val="22"/>
          <w:u w:val="single"/>
          <w:lang w:val="sr-Latn-ME"/>
        </w:rPr>
        <w:t>Gume za motorna vozila</w:t>
      </w:r>
    </w:p>
    <w:p w14:paraId="209E26A5"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6E3D533E" w14:textId="77777777" w:rsidR="00F57BC4" w:rsidRPr="00F57BC4" w:rsidRDefault="00F57BC4" w:rsidP="00F57BC4">
      <w:pPr>
        <w:tabs>
          <w:tab w:val="left" w:pos="3290"/>
        </w:tabs>
        <w:spacing w:line="276" w:lineRule="auto"/>
        <w:ind w:firstLine="708"/>
        <w:jc w:val="both"/>
        <w:rPr>
          <w:rFonts w:asciiTheme="minorHAnsi" w:hAnsiTheme="minorHAnsi" w:cstheme="minorHAnsi"/>
          <w:b/>
          <w:color w:val="000000"/>
          <w:sz w:val="22"/>
          <w:szCs w:val="22"/>
          <w:lang w:val="sr-Latn-ME"/>
        </w:rPr>
      </w:pPr>
    </w:p>
    <w:p w14:paraId="41AF606B" w14:textId="77777777" w:rsidR="00F57BC4" w:rsidRPr="00F57BC4" w:rsidRDefault="00F57BC4" w:rsidP="00F57BC4">
      <w:pPr>
        <w:tabs>
          <w:tab w:val="left" w:pos="3290"/>
        </w:tabs>
        <w:spacing w:line="276" w:lineRule="auto"/>
        <w:jc w:val="center"/>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w:t>
      </w:r>
    </w:p>
    <w:p w14:paraId="0012BC1F"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69C79D2B"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da Ja, dolje potpisani/a, sam upoznat/a sa odredbama čl. od 40 do 43 Zakona o javnim nabavkama kojima se uređuje sukob interesa između naručioca i privrednog subjekta u postupcima javnih nabavki.</w:t>
      </w:r>
    </w:p>
    <w:p w14:paraId="29E56566"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606FB4F2"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387D9F47"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465427D5"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Povezanim osobama smatraju se srodnici u pravoj liniji i u pobočnoj liniji do četvrtog stepena, srodnici po tazbini do drugog stepena, bračnog ili vanbračnog druga, bez obzira da li je brak prestao, usvojioca i usvojenika.</w:t>
      </w:r>
    </w:p>
    <w:p w14:paraId="2588E355"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0F85FC43"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U odnosu na privredne subjekte koji učestvuju ili mogu učestvovati u postupku javne nabavke, odnosno na ponuđače, učesnike, članove zajednice ponuđača, podugovarače i druge subjekte na koje se ponuđač ili učesnik oslanja:</w:t>
      </w:r>
    </w:p>
    <w:p w14:paraId="222B5BA7"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7467C9D1" w14:textId="77777777" w:rsidR="00F57BC4" w:rsidRPr="00F57BC4" w:rsidRDefault="00F57BC4" w:rsidP="00F57BC4">
      <w:pPr>
        <w:numPr>
          <w:ilvl w:val="0"/>
          <w:numId w:val="9"/>
        </w:numPr>
        <w:tabs>
          <w:tab w:val="left" w:pos="3290"/>
        </w:tabs>
        <w:spacing w:line="276" w:lineRule="auto"/>
        <w:jc w:val="both"/>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 da ne postoji sukob interesa:</w:t>
      </w:r>
    </w:p>
    <w:p w14:paraId="4CB640F3"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06E68505"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 da ja lično niti sa mnom povezana lica nemamo direktno ili indirektno finansijski, privredni ili drugi lični interes koji može da utiče na nepristrasnost i nezavisnost u sprovođenju postupka javne nabavke, niti učestvujemo u upravljanju kod privrednog subjekta niti imamo vlasnički udio ili akcije u iznosu većem od 2,5% kapitala ili drugo pravo na osnovu kojeg može da učestvuje u upravljanju poslovanjem privrednog subjekta.</w:t>
      </w:r>
    </w:p>
    <w:p w14:paraId="5489C304" w14:textId="77777777" w:rsidR="00F57BC4" w:rsidRPr="00F57BC4" w:rsidRDefault="00F57BC4" w:rsidP="00F57BC4">
      <w:pPr>
        <w:tabs>
          <w:tab w:val="left" w:pos="3290"/>
        </w:tabs>
        <w:spacing w:line="276" w:lineRule="auto"/>
        <w:ind w:firstLine="708"/>
        <w:jc w:val="both"/>
        <w:rPr>
          <w:rFonts w:asciiTheme="minorHAnsi" w:hAnsiTheme="minorHAnsi" w:cstheme="minorHAnsi"/>
          <w:b/>
          <w:color w:val="000000"/>
          <w:sz w:val="22"/>
          <w:szCs w:val="22"/>
          <w:lang w:val="sr-Latn-ME"/>
        </w:rPr>
      </w:pPr>
    </w:p>
    <w:p w14:paraId="440B651E" w14:textId="77777777" w:rsidR="00F57BC4" w:rsidRPr="00F57BC4" w:rsidRDefault="00F57BC4" w:rsidP="00F57BC4">
      <w:pPr>
        <w:numPr>
          <w:ilvl w:val="0"/>
          <w:numId w:val="9"/>
        </w:numPr>
        <w:tabs>
          <w:tab w:val="left" w:pos="3290"/>
        </w:tabs>
        <w:spacing w:line="276" w:lineRule="auto"/>
        <w:jc w:val="both"/>
        <w:rPr>
          <w:rFonts w:asciiTheme="minorHAnsi" w:hAnsiTheme="minorHAnsi" w:cstheme="minorHAnsi"/>
          <w:b/>
          <w:color w:val="000000"/>
          <w:sz w:val="22"/>
          <w:szCs w:val="22"/>
          <w:lang w:val="sr-Latn-ME"/>
        </w:rPr>
      </w:pPr>
      <w:r w:rsidRPr="00F57BC4">
        <w:rPr>
          <w:rFonts w:asciiTheme="minorHAnsi" w:hAnsiTheme="minorHAnsi" w:cstheme="minorHAnsi"/>
          <w:b/>
          <w:color w:val="000000"/>
          <w:sz w:val="22"/>
          <w:szCs w:val="22"/>
          <w:lang w:val="sr-Latn-ME"/>
        </w:rPr>
        <w:t>Izjavljujem da postoji sukob interesa:</w:t>
      </w:r>
    </w:p>
    <w:p w14:paraId="043302A0"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p>
    <w:p w14:paraId="33F8559E" w14:textId="77777777" w:rsidR="00F57BC4" w:rsidRPr="00F57BC4" w:rsidRDefault="00F57BC4" w:rsidP="00F57BC4">
      <w:pPr>
        <w:tabs>
          <w:tab w:val="left" w:pos="3290"/>
        </w:tabs>
        <w:spacing w:line="276" w:lineRule="auto"/>
        <w:ind w:firstLine="708"/>
        <w:jc w:val="both"/>
        <w:rPr>
          <w:rFonts w:asciiTheme="minorHAnsi" w:hAnsiTheme="minorHAnsi" w:cstheme="minorHAnsi"/>
          <w:color w:val="000000"/>
          <w:sz w:val="22"/>
          <w:szCs w:val="22"/>
          <w:lang w:val="sr-Latn-ME"/>
        </w:rPr>
      </w:pPr>
      <w:r w:rsidRPr="00F57BC4">
        <w:rPr>
          <w:rFonts w:asciiTheme="minorHAnsi" w:hAnsiTheme="minorHAnsi" w:cstheme="minorHAnsi"/>
          <w:color w:val="000000"/>
          <w:sz w:val="22"/>
          <w:szCs w:val="22"/>
          <w:lang w:val="sr-Latn-ME"/>
        </w:rPr>
        <w:t>Izjavljujem/o da postoji okolnost koja može predstavljati sukob interesa u smislu čl. od 40 do 43 Zakona o javnim nabavkama. Podaci o privrednom subjektu i prirodi odnosa navedeni su u nastavku ove izjave:</w:t>
      </w:r>
    </w:p>
    <w:p w14:paraId="58F96FA7" w14:textId="77777777" w:rsidR="00F57BC4" w:rsidRPr="00F57BC4" w:rsidRDefault="00F57BC4" w:rsidP="00F57BC4">
      <w:pPr>
        <w:tabs>
          <w:tab w:val="left" w:pos="3290"/>
        </w:tabs>
        <w:spacing w:line="276" w:lineRule="auto"/>
        <w:ind w:firstLine="708"/>
        <w:jc w:val="both"/>
        <w:rPr>
          <w:rFonts w:asciiTheme="minorHAnsi" w:hAnsiTheme="minorHAnsi" w:cstheme="minorHAnsi"/>
          <w:i/>
          <w:color w:val="000000"/>
          <w:sz w:val="22"/>
          <w:szCs w:val="22"/>
          <w:u w:val="single"/>
          <w:lang w:val="sr-Latn-ME"/>
        </w:rPr>
      </w:pPr>
    </w:p>
    <w:tbl>
      <w:tblPr>
        <w:tblW w:w="9401" w:type="dxa"/>
        <w:tblInd w:w="-5" w:type="dxa"/>
        <w:tblLook w:val="04A0" w:firstRow="1" w:lastRow="0" w:firstColumn="1" w:lastColumn="0" w:noHBand="0" w:noVBand="1"/>
      </w:tblPr>
      <w:tblGrid>
        <w:gridCol w:w="619"/>
        <w:gridCol w:w="1801"/>
        <w:gridCol w:w="2244"/>
        <w:gridCol w:w="1401"/>
        <w:gridCol w:w="1147"/>
        <w:gridCol w:w="936"/>
        <w:gridCol w:w="1253"/>
      </w:tblGrid>
      <w:tr w:rsidR="00F57BC4" w:rsidRPr="00F57BC4" w14:paraId="68E7D058" w14:textId="77777777" w:rsidTr="00405F8E">
        <w:trPr>
          <w:trHeight w:val="696"/>
        </w:trPr>
        <w:tc>
          <w:tcPr>
            <w:tcW w:w="638"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43D5107"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lastRenderedPageBreak/>
              <w:t>R.B.</w:t>
            </w:r>
          </w:p>
        </w:tc>
        <w:tc>
          <w:tcPr>
            <w:tcW w:w="1875" w:type="dxa"/>
            <w:tcBorders>
              <w:top w:val="single" w:sz="4" w:space="0" w:color="auto"/>
              <w:left w:val="nil"/>
              <w:bottom w:val="single" w:sz="4" w:space="0" w:color="auto"/>
              <w:right w:val="single" w:sz="4" w:space="0" w:color="auto"/>
            </w:tcBorders>
            <w:shd w:val="clear" w:color="auto" w:fill="D9D9D9"/>
            <w:vAlign w:val="center"/>
            <w:hideMark/>
          </w:tcPr>
          <w:p w14:paraId="6F5A60F1"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Ime i prezime</w:t>
            </w:r>
            <w:r w:rsidRPr="00F57BC4">
              <w:rPr>
                <w:rFonts w:asciiTheme="minorHAnsi" w:hAnsiTheme="minorHAnsi" w:cstheme="minorHAnsi"/>
                <w:color w:val="000000"/>
                <w:kern w:val="2"/>
                <w:sz w:val="22"/>
                <w:szCs w:val="22"/>
                <w:vertAlign w:val="superscript"/>
                <w:lang w:val="sr-Latn-ME"/>
                <w14:ligatures w14:val="standardContextual"/>
              </w:rPr>
              <w:footnoteReference w:id="10"/>
            </w:r>
          </w:p>
        </w:tc>
        <w:tc>
          <w:tcPr>
            <w:tcW w:w="2106" w:type="dxa"/>
            <w:tcBorders>
              <w:top w:val="single" w:sz="4" w:space="0" w:color="auto"/>
              <w:left w:val="nil"/>
              <w:bottom w:val="single" w:sz="4" w:space="0" w:color="auto"/>
              <w:right w:val="single" w:sz="4" w:space="0" w:color="auto"/>
            </w:tcBorders>
            <w:shd w:val="clear" w:color="auto" w:fill="D9D9D9"/>
            <w:vAlign w:val="center"/>
            <w:hideMark/>
          </w:tcPr>
          <w:p w14:paraId="7945F0DD"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 xml:space="preserve">Naziv privrednog subjekta </w:t>
            </w:r>
          </w:p>
        </w:tc>
        <w:tc>
          <w:tcPr>
            <w:tcW w:w="1320" w:type="dxa"/>
            <w:tcBorders>
              <w:top w:val="single" w:sz="4" w:space="0" w:color="auto"/>
              <w:left w:val="nil"/>
              <w:bottom w:val="single" w:sz="4" w:space="0" w:color="auto"/>
              <w:right w:val="single" w:sz="4" w:space="0" w:color="auto"/>
            </w:tcBorders>
            <w:shd w:val="clear" w:color="auto" w:fill="D9D9D9"/>
            <w:vAlign w:val="center"/>
            <w:hideMark/>
          </w:tcPr>
          <w:p w14:paraId="0B363D1C"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PIB</w:t>
            </w:r>
          </w:p>
        </w:tc>
        <w:tc>
          <w:tcPr>
            <w:tcW w:w="1191" w:type="dxa"/>
            <w:tcBorders>
              <w:top w:val="single" w:sz="4" w:space="0" w:color="auto"/>
              <w:left w:val="nil"/>
              <w:bottom w:val="single" w:sz="4" w:space="0" w:color="auto"/>
              <w:right w:val="single" w:sz="4" w:space="0" w:color="auto"/>
            </w:tcBorders>
            <w:shd w:val="clear" w:color="auto" w:fill="D9D9D9"/>
            <w:vAlign w:val="center"/>
            <w:hideMark/>
          </w:tcPr>
          <w:p w14:paraId="3AD30129"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Osoba na koju se okolnost odnosi</w:t>
            </w:r>
          </w:p>
        </w:tc>
        <w:tc>
          <w:tcPr>
            <w:tcW w:w="970" w:type="dxa"/>
            <w:tcBorders>
              <w:top w:val="single" w:sz="4" w:space="0" w:color="auto"/>
              <w:left w:val="nil"/>
              <w:bottom w:val="single" w:sz="4" w:space="0" w:color="auto"/>
              <w:right w:val="single" w:sz="4" w:space="0" w:color="auto"/>
            </w:tcBorders>
            <w:shd w:val="clear" w:color="auto" w:fill="D9D9D9"/>
            <w:vAlign w:val="center"/>
            <w:hideMark/>
          </w:tcPr>
          <w:p w14:paraId="4BE05F41"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Vrsta odnosa ili interesa</w:t>
            </w:r>
          </w:p>
        </w:tc>
        <w:tc>
          <w:tcPr>
            <w:tcW w:w="1301" w:type="dxa"/>
            <w:tcBorders>
              <w:top w:val="single" w:sz="4" w:space="0" w:color="auto"/>
              <w:left w:val="nil"/>
              <w:bottom w:val="single" w:sz="4" w:space="0" w:color="auto"/>
              <w:right w:val="single" w:sz="4" w:space="0" w:color="auto"/>
            </w:tcBorders>
            <w:shd w:val="clear" w:color="auto" w:fill="D9D9D9"/>
            <w:vAlign w:val="center"/>
            <w:hideMark/>
          </w:tcPr>
          <w:p w14:paraId="79B326E3" w14:textId="77777777" w:rsidR="00F57BC4" w:rsidRPr="00F57BC4" w:rsidRDefault="00F57BC4" w:rsidP="00F57BC4">
            <w:pPr>
              <w:tabs>
                <w:tab w:val="left" w:pos="3290"/>
              </w:tabs>
              <w:spacing w:line="276" w:lineRule="auto"/>
              <w:jc w:val="both"/>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Napomena</w:t>
            </w:r>
          </w:p>
        </w:tc>
      </w:tr>
      <w:tr w:rsidR="00F57BC4" w:rsidRPr="00F57BC4" w14:paraId="6F10201F"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20309FCE" w14:textId="77777777"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1</w:t>
            </w:r>
          </w:p>
        </w:tc>
        <w:tc>
          <w:tcPr>
            <w:tcW w:w="1875" w:type="dxa"/>
            <w:tcBorders>
              <w:top w:val="nil"/>
              <w:left w:val="nil"/>
              <w:bottom w:val="single" w:sz="4" w:space="0" w:color="auto"/>
              <w:right w:val="single" w:sz="4" w:space="0" w:color="auto"/>
            </w:tcBorders>
            <w:noWrap/>
            <w:vAlign w:val="center"/>
            <w:hideMark/>
          </w:tcPr>
          <w:p w14:paraId="046F6187" w14:textId="1ECA039E"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Miloš Vučelić</w:t>
            </w:r>
          </w:p>
        </w:tc>
        <w:tc>
          <w:tcPr>
            <w:tcW w:w="2106" w:type="dxa"/>
            <w:tcBorders>
              <w:top w:val="nil"/>
              <w:left w:val="nil"/>
              <w:bottom w:val="single" w:sz="4" w:space="0" w:color="auto"/>
              <w:right w:val="single" w:sz="4" w:space="0" w:color="auto"/>
            </w:tcBorders>
            <w:noWrap/>
            <w:hideMark/>
          </w:tcPr>
          <w:p w14:paraId="3FFD3AA8" w14:textId="7C7D9855"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sz w:val="22"/>
                <w:szCs w:val="22"/>
              </w:rPr>
              <w:t xml:space="preserve">,,Nova Luča” doo Cetinje </w:t>
            </w:r>
          </w:p>
        </w:tc>
        <w:tc>
          <w:tcPr>
            <w:tcW w:w="1320" w:type="dxa"/>
            <w:tcBorders>
              <w:top w:val="nil"/>
              <w:left w:val="nil"/>
              <w:bottom w:val="single" w:sz="4" w:space="0" w:color="auto"/>
              <w:right w:val="single" w:sz="4" w:space="0" w:color="auto"/>
            </w:tcBorders>
            <w:noWrap/>
            <w:hideMark/>
          </w:tcPr>
          <w:p w14:paraId="70C004DD" w14:textId="478F2460"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sz w:val="22"/>
                <w:szCs w:val="22"/>
              </w:rPr>
              <w:t>02957604</w:t>
            </w:r>
          </w:p>
        </w:tc>
        <w:tc>
          <w:tcPr>
            <w:tcW w:w="1191" w:type="dxa"/>
            <w:tcBorders>
              <w:top w:val="nil"/>
              <w:left w:val="nil"/>
              <w:bottom w:val="single" w:sz="4" w:space="0" w:color="auto"/>
              <w:right w:val="single" w:sz="4" w:space="0" w:color="auto"/>
            </w:tcBorders>
            <w:noWrap/>
            <w:vAlign w:val="center"/>
            <w:hideMark/>
          </w:tcPr>
          <w:p w14:paraId="11877737" w14:textId="425FC5BC"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Filip Ražnatović</w:t>
            </w:r>
          </w:p>
        </w:tc>
        <w:tc>
          <w:tcPr>
            <w:tcW w:w="970" w:type="dxa"/>
            <w:tcBorders>
              <w:top w:val="nil"/>
              <w:left w:val="nil"/>
              <w:bottom w:val="single" w:sz="4" w:space="0" w:color="auto"/>
              <w:right w:val="single" w:sz="4" w:space="0" w:color="auto"/>
            </w:tcBorders>
            <w:noWrap/>
            <w:vAlign w:val="center"/>
            <w:hideMark/>
          </w:tcPr>
          <w:p w14:paraId="14F5463C" w14:textId="02E6DF21"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Zet</w:t>
            </w:r>
          </w:p>
        </w:tc>
        <w:tc>
          <w:tcPr>
            <w:tcW w:w="1301" w:type="dxa"/>
            <w:tcBorders>
              <w:top w:val="nil"/>
              <w:left w:val="nil"/>
              <w:bottom w:val="single" w:sz="4" w:space="0" w:color="auto"/>
              <w:right w:val="single" w:sz="4" w:space="0" w:color="auto"/>
            </w:tcBorders>
            <w:noWrap/>
            <w:vAlign w:val="center"/>
            <w:hideMark/>
          </w:tcPr>
          <w:p w14:paraId="209429B1" w14:textId="77777777" w:rsidR="00F57BC4" w:rsidRPr="00F57BC4" w:rsidRDefault="00F57BC4" w:rsidP="00F57BC4">
            <w:pPr>
              <w:rPr>
                <w:rFonts w:asciiTheme="minorHAnsi" w:hAnsiTheme="minorHAnsi" w:cstheme="minorHAnsi"/>
                <w:color w:val="000000"/>
                <w:kern w:val="2"/>
                <w:sz w:val="22"/>
                <w:szCs w:val="22"/>
                <w:lang w:val="sr-Latn-ME"/>
                <w14:ligatures w14:val="standardContextual"/>
              </w:rPr>
            </w:pPr>
          </w:p>
        </w:tc>
      </w:tr>
      <w:tr w:rsidR="00F57BC4" w:rsidRPr="00F57BC4" w14:paraId="63DD2FF0"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58AD47A3" w14:textId="77777777"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F57BC4">
              <w:rPr>
                <w:rFonts w:asciiTheme="minorHAnsi" w:hAnsiTheme="minorHAnsi" w:cstheme="minorHAnsi"/>
                <w:color w:val="000000"/>
                <w:kern w:val="2"/>
                <w:sz w:val="22"/>
                <w:szCs w:val="22"/>
                <w:lang w:val="sr-Latn-ME"/>
                <w14:ligatures w14:val="standardContextual"/>
              </w:rPr>
              <w:t>2</w:t>
            </w:r>
          </w:p>
        </w:tc>
        <w:tc>
          <w:tcPr>
            <w:tcW w:w="1875" w:type="dxa"/>
            <w:tcBorders>
              <w:top w:val="nil"/>
              <w:left w:val="nil"/>
              <w:bottom w:val="single" w:sz="4" w:space="0" w:color="auto"/>
              <w:right w:val="single" w:sz="4" w:space="0" w:color="auto"/>
            </w:tcBorders>
            <w:noWrap/>
            <w:vAlign w:val="center"/>
            <w:hideMark/>
          </w:tcPr>
          <w:p w14:paraId="0AA21428" w14:textId="011B6868" w:rsidR="00F57BC4" w:rsidRPr="00F57BC4" w:rsidRDefault="00F57BC4"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eastAsia="sr-Latn-ME"/>
                <w14:ligatures w14:val="standardContextual"/>
              </w:rPr>
              <w:t>Radomir Dulović</w:t>
            </w:r>
          </w:p>
        </w:tc>
        <w:tc>
          <w:tcPr>
            <w:tcW w:w="2106" w:type="dxa"/>
            <w:tcBorders>
              <w:top w:val="nil"/>
              <w:left w:val="nil"/>
              <w:bottom w:val="single" w:sz="4" w:space="0" w:color="auto"/>
              <w:right w:val="single" w:sz="4" w:space="0" w:color="auto"/>
            </w:tcBorders>
            <w:noWrap/>
            <w:vAlign w:val="center"/>
          </w:tcPr>
          <w:p w14:paraId="06EBF124" w14:textId="08FBE8A3" w:rsidR="00F57BC4" w:rsidRPr="00F57BC4" w:rsidRDefault="00901948"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,,Drive Smart</w:t>
            </w:r>
            <w:r w:rsidR="00735BD4">
              <w:rPr>
                <w:rFonts w:asciiTheme="minorHAnsi" w:hAnsiTheme="minorHAnsi" w:cstheme="minorHAnsi"/>
                <w:color w:val="000000"/>
                <w:kern w:val="2"/>
                <w:sz w:val="22"/>
                <w:szCs w:val="22"/>
                <w:lang w:val="sr-Latn-ME"/>
                <w14:ligatures w14:val="standardContextual"/>
              </w:rPr>
              <w:t xml:space="preserve"> Rent A Car</w:t>
            </w:r>
            <w:r>
              <w:rPr>
                <w:rFonts w:asciiTheme="minorHAnsi" w:hAnsiTheme="minorHAnsi" w:cstheme="minorHAnsi"/>
                <w:color w:val="000000"/>
                <w:kern w:val="2"/>
                <w:sz w:val="22"/>
                <w:szCs w:val="22"/>
                <w:lang w:val="sr-Latn-ME"/>
                <w14:ligatures w14:val="standardContextual"/>
              </w:rPr>
              <w:t>“ doo Podgorica</w:t>
            </w:r>
          </w:p>
        </w:tc>
        <w:tc>
          <w:tcPr>
            <w:tcW w:w="1320" w:type="dxa"/>
            <w:tcBorders>
              <w:top w:val="nil"/>
              <w:left w:val="nil"/>
              <w:bottom w:val="single" w:sz="4" w:space="0" w:color="auto"/>
              <w:right w:val="single" w:sz="4" w:space="0" w:color="auto"/>
            </w:tcBorders>
            <w:noWrap/>
            <w:vAlign w:val="center"/>
          </w:tcPr>
          <w:p w14:paraId="248EA4CE" w14:textId="32B291F8" w:rsidR="00F57BC4" w:rsidRPr="00F57BC4" w:rsidRDefault="00901948"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03609626</w:t>
            </w:r>
          </w:p>
        </w:tc>
        <w:tc>
          <w:tcPr>
            <w:tcW w:w="1191" w:type="dxa"/>
            <w:tcBorders>
              <w:top w:val="nil"/>
              <w:left w:val="nil"/>
              <w:bottom w:val="single" w:sz="4" w:space="0" w:color="auto"/>
              <w:right w:val="single" w:sz="4" w:space="0" w:color="auto"/>
            </w:tcBorders>
            <w:noWrap/>
            <w:vAlign w:val="center"/>
          </w:tcPr>
          <w:p w14:paraId="0F554B8E" w14:textId="385D3B62" w:rsidR="00F57BC4" w:rsidRPr="00F57BC4" w:rsidRDefault="00901948"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Vladimir Dulović</w:t>
            </w:r>
          </w:p>
        </w:tc>
        <w:tc>
          <w:tcPr>
            <w:tcW w:w="970" w:type="dxa"/>
            <w:tcBorders>
              <w:top w:val="nil"/>
              <w:left w:val="nil"/>
              <w:bottom w:val="single" w:sz="4" w:space="0" w:color="auto"/>
              <w:right w:val="single" w:sz="4" w:space="0" w:color="auto"/>
            </w:tcBorders>
            <w:noWrap/>
            <w:vAlign w:val="center"/>
          </w:tcPr>
          <w:p w14:paraId="56403C75" w14:textId="58530E5C" w:rsidR="00F57BC4" w:rsidRPr="00F57BC4" w:rsidRDefault="00901948"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Brat</w:t>
            </w:r>
          </w:p>
        </w:tc>
        <w:tc>
          <w:tcPr>
            <w:tcW w:w="1301" w:type="dxa"/>
            <w:tcBorders>
              <w:top w:val="nil"/>
              <w:left w:val="nil"/>
              <w:bottom w:val="single" w:sz="4" w:space="0" w:color="auto"/>
              <w:right w:val="single" w:sz="4" w:space="0" w:color="auto"/>
            </w:tcBorders>
            <w:noWrap/>
            <w:vAlign w:val="center"/>
            <w:hideMark/>
          </w:tcPr>
          <w:p w14:paraId="795C4558" w14:textId="77777777" w:rsidR="00F57BC4" w:rsidRPr="00F57BC4" w:rsidRDefault="00F57BC4" w:rsidP="00F57BC4">
            <w:pPr>
              <w:rPr>
                <w:rFonts w:asciiTheme="minorHAnsi" w:hAnsiTheme="minorHAnsi" w:cstheme="minorHAnsi"/>
                <w:color w:val="000000"/>
                <w:kern w:val="2"/>
                <w:sz w:val="22"/>
                <w:szCs w:val="22"/>
                <w:lang w:val="sr-Latn-ME"/>
                <w14:ligatures w14:val="standardContextual"/>
              </w:rPr>
            </w:pPr>
          </w:p>
        </w:tc>
      </w:tr>
      <w:tr w:rsidR="00405F8E" w14:paraId="52514253"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78300BC5" w14:textId="6627B049"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3</w:t>
            </w:r>
            <w:r w:rsidRPr="00405F8E">
              <w:rPr>
                <w:rFonts w:asciiTheme="minorHAnsi" w:hAnsiTheme="minorHAnsi" w:cstheme="minorHAnsi"/>
                <w:color w:val="000000"/>
                <w:kern w:val="2"/>
                <w:sz w:val="22"/>
                <w:szCs w:val="22"/>
                <w:lang w:val="sr-Latn-ME"/>
                <w14:ligatures w14:val="standardContextual"/>
              </w:rPr>
              <w:t>.</w:t>
            </w:r>
          </w:p>
        </w:tc>
        <w:tc>
          <w:tcPr>
            <w:tcW w:w="1875" w:type="dxa"/>
            <w:tcBorders>
              <w:top w:val="nil"/>
              <w:left w:val="nil"/>
              <w:bottom w:val="single" w:sz="4" w:space="0" w:color="auto"/>
              <w:right w:val="single" w:sz="4" w:space="0" w:color="auto"/>
            </w:tcBorders>
            <w:noWrap/>
            <w:vAlign w:val="center"/>
            <w:hideMark/>
          </w:tcPr>
          <w:p w14:paraId="66407CF9"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2106" w:type="dxa"/>
            <w:tcBorders>
              <w:top w:val="nil"/>
              <w:left w:val="nil"/>
              <w:bottom w:val="single" w:sz="4" w:space="0" w:color="auto"/>
              <w:right w:val="single" w:sz="4" w:space="0" w:color="auto"/>
            </w:tcBorders>
            <w:noWrap/>
            <w:vAlign w:val="center"/>
          </w:tcPr>
          <w:p w14:paraId="530758C3"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ŠPICA INTERNATIONAL D.O.O. LJUBLJANA - DIO STRANOG DRUŠTVA PODGORICA</w:t>
            </w:r>
          </w:p>
        </w:tc>
        <w:tc>
          <w:tcPr>
            <w:tcW w:w="1320" w:type="dxa"/>
            <w:tcBorders>
              <w:top w:val="nil"/>
              <w:left w:val="nil"/>
              <w:bottom w:val="single" w:sz="4" w:space="0" w:color="auto"/>
              <w:right w:val="single" w:sz="4" w:space="0" w:color="auto"/>
            </w:tcBorders>
            <w:noWrap/>
            <w:vAlign w:val="center"/>
          </w:tcPr>
          <w:p w14:paraId="5BE517CA"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PIB:03011747</w:t>
            </w:r>
          </w:p>
        </w:tc>
        <w:tc>
          <w:tcPr>
            <w:tcW w:w="1191" w:type="dxa"/>
            <w:tcBorders>
              <w:top w:val="nil"/>
              <w:left w:val="nil"/>
              <w:bottom w:val="single" w:sz="4" w:space="0" w:color="auto"/>
              <w:right w:val="single" w:sz="4" w:space="0" w:color="auto"/>
            </w:tcBorders>
            <w:noWrap/>
            <w:vAlign w:val="center"/>
          </w:tcPr>
          <w:p w14:paraId="7ECE903F"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Mido Anđelić</w:t>
            </w:r>
          </w:p>
        </w:tc>
        <w:tc>
          <w:tcPr>
            <w:tcW w:w="970" w:type="dxa"/>
            <w:tcBorders>
              <w:top w:val="nil"/>
              <w:left w:val="nil"/>
              <w:bottom w:val="single" w:sz="4" w:space="0" w:color="auto"/>
              <w:right w:val="single" w:sz="4" w:space="0" w:color="auto"/>
            </w:tcBorders>
            <w:noWrap/>
            <w:vAlign w:val="center"/>
          </w:tcPr>
          <w:p w14:paraId="5580C85B"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Brat od ujaka</w:t>
            </w:r>
          </w:p>
        </w:tc>
        <w:tc>
          <w:tcPr>
            <w:tcW w:w="1301" w:type="dxa"/>
            <w:tcBorders>
              <w:top w:val="nil"/>
              <w:left w:val="nil"/>
              <w:bottom w:val="single" w:sz="4" w:space="0" w:color="auto"/>
              <w:right w:val="single" w:sz="4" w:space="0" w:color="auto"/>
            </w:tcBorders>
            <w:noWrap/>
            <w:vAlign w:val="center"/>
            <w:hideMark/>
          </w:tcPr>
          <w:p w14:paraId="4893347C" w14:textId="77777777" w:rsidR="00405F8E" w:rsidRPr="00405F8E" w:rsidRDefault="00405F8E" w:rsidP="00405F8E">
            <w:pPr>
              <w:rPr>
                <w:rFonts w:asciiTheme="minorHAnsi" w:hAnsiTheme="minorHAnsi" w:cstheme="minorHAnsi"/>
                <w:color w:val="000000"/>
                <w:kern w:val="2"/>
                <w:sz w:val="22"/>
                <w:szCs w:val="22"/>
                <w:lang w:val="sr-Latn-ME"/>
                <w14:ligatures w14:val="standardContextual"/>
              </w:rPr>
            </w:pPr>
          </w:p>
        </w:tc>
      </w:tr>
      <w:tr w:rsidR="00405F8E" w14:paraId="16D80BF2"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126A5CB9" w14:textId="4FD3AA90"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4</w:t>
            </w:r>
            <w:r w:rsidRPr="00405F8E">
              <w:rPr>
                <w:rFonts w:asciiTheme="minorHAnsi" w:hAnsiTheme="minorHAnsi" w:cstheme="minorHAnsi"/>
                <w:color w:val="000000"/>
                <w:kern w:val="2"/>
                <w:sz w:val="22"/>
                <w:szCs w:val="22"/>
                <w:lang w:val="sr-Latn-ME"/>
                <w14:ligatures w14:val="standardContextual"/>
              </w:rPr>
              <w:t>.</w:t>
            </w:r>
          </w:p>
        </w:tc>
        <w:tc>
          <w:tcPr>
            <w:tcW w:w="1875" w:type="dxa"/>
            <w:tcBorders>
              <w:top w:val="nil"/>
              <w:left w:val="nil"/>
              <w:bottom w:val="single" w:sz="4" w:space="0" w:color="auto"/>
              <w:right w:val="single" w:sz="4" w:space="0" w:color="auto"/>
            </w:tcBorders>
            <w:noWrap/>
            <w:vAlign w:val="center"/>
            <w:hideMark/>
          </w:tcPr>
          <w:p w14:paraId="1573CE45"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2106" w:type="dxa"/>
            <w:tcBorders>
              <w:top w:val="nil"/>
              <w:left w:val="nil"/>
              <w:bottom w:val="single" w:sz="4" w:space="0" w:color="auto"/>
              <w:right w:val="single" w:sz="4" w:space="0" w:color="auto"/>
            </w:tcBorders>
            <w:noWrap/>
            <w:vAlign w:val="center"/>
          </w:tcPr>
          <w:p w14:paraId="16BCF53A"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"TOČAK" DRUŠTVO SA OGRANIČENOM ODGOVORNOŠĆU ZA PROIZVODNJU,PROMET I USLUGE,EXPORT-IMPORT ŽABLJAK</w:t>
            </w:r>
          </w:p>
        </w:tc>
        <w:tc>
          <w:tcPr>
            <w:tcW w:w="1320" w:type="dxa"/>
            <w:tcBorders>
              <w:top w:val="nil"/>
              <w:left w:val="nil"/>
              <w:bottom w:val="single" w:sz="4" w:space="0" w:color="auto"/>
              <w:right w:val="single" w:sz="4" w:space="0" w:color="auto"/>
            </w:tcBorders>
            <w:noWrap/>
            <w:vAlign w:val="center"/>
          </w:tcPr>
          <w:p w14:paraId="6A186279"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PIB:02387115</w:t>
            </w:r>
          </w:p>
        </w:tc>
        <w:tc>
          <w:tcPr>
            <w:tcW w:w="1191" w:type="dxa"/>
            <w:tcBorders>
              <w:top w:val="nil"/>
              <w:left w:val="nil"/>
              <w:bottom w:val="single" w:sz="4" w:space="0" w:color="auto"/>
              <w:right w:val="single" w:sz="4" w:space="0" w:color="auto"/>
            </w:tcBorders>
            <w:noWrap/>
            <w:vAlign w:val="center"/>
          </w:tcPr>
          <w:p w14:paraId="4486A2D5"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Zoran Anđelić</w:t>
            </w:r>
          </w:p>
        </w:tc>
        <w:tc>
          <w:tcPr>
            <w:tcW w:w="970" w:type="dxa"/>
            <w:tcBorders>
              <w:top w:val="nil"/>
              <w:left w:val="nil"/>
              <w:bottom w:val="single" w:sz="4" w:space="0" w:color="auto"/>
              <w:right w:val="single" w:sz="4" w:space="0" w:color="auto"/>
            </w:tcBorders>
            <w:noWrap/>
            <w:vAlign w:val="center"/>
          </w:tcPr>
          <w:p w14:paraId="7C21AE46"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 xml:space="preserve">Ujak </w:t>
            </w:r>
          </w:p>
        </w:tc>
        <w:tc>
          <w:tcPr>
            <w:tcW w:w="1301" w:type="dxa"/>
            <w:tcBorders>
              <w:top w:val="nil"/>
              <w:left w:val="nil"/>
              <w:bottom w:val="single" w:sz="4" w:space="0" w:color="auto"/>
              <w:right w:val="single" w:sz="4" w:space="0" w:color="auto"/>
            </w:tcBorders>
            <w:noWrap/>
            <w:vAlign w:val="center"/>
            <w:hideMark/>
          </w:tcPr>
          <w:p w14:paraId="3327BF06" w14:textId="77777777" w:rsidR="00405F8E" w:rsidRPr="00405F8E" w:rsidRDefault="00405F8E" w:rsidP="00405F8E">
            <w:pPr>
              <w:rPr>
                <w:rFonts w:asciiTheme="minorHAnsi" w:hAnsiTheme="minorHAnsi" w:cstheme="minorHAnsi"/>
                <w:color w:val="000000"/>
                <w:kern w:val="2"/>
                <w:sz w:val="22"/>
                <w:szCs w:val="22"/>
                <w:lang w:val="sr-Latn-ME"/>
                <w14:ligatures w14:val="standardContextual"/>
              </w:rPr>
            </w:pPr>
          </w:p>
        </w:tc>
      </w:tr>
      <w:tr w:rsidR="00405F8E" w14:paraId="69E3CBBE"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794EF051" w14:textId="2C6A1755"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5.</w:t>
            </w:r>
          </w:p>
        </w:tc>
        <w:tc>
          <w:tcPr>
            <w:tcW w:w="1875" w:type="dxa"/>
            <w:tcBorders>
              <w:top w:val="nil"/>
              <w:left w:val="nil"/>
              <w:bottom w:val="single" w:sz="4" w:space="0" w:color="auto"/>
              <w:right w:val="single" w:sz="4" w:space="0" w:color="auto"/>
            </w:tcBorders>
            <w:noWrap/>
            <w:vAlign w:val="center"/>
            <w:hideMark/>
          </w:tcPr>
          <w:p w14:paraId="64665679"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eastAsia="sr-Latn-ME"/>
                <w14:ligatures w14:val="standardContextual"/>
              </w:rPr>
            </w:pPr>
            <w:r w:rsidRPr="00405F8E">
              <w:rPr>
                <w:rFonts w:asciiTheme="minorHAnsi" w:hAnsiTheme="minorHAnsi" w:cstheme="minorHAnsi"/>
                <w:color w:val="000000"/>
                <w:kern w:val="2"/>
                <w:sz w:val="22"/>
                <w:szCs w:val="22"/>
                <w:lang w:val="sr-Latn-ME" w:eastAsia="sr-Latn-ME"/>
                <w14:ligatures w14:val="standardContextual"/>
              </w:rPr>
              <w:t>Bojan Popović</w:t>
            </w:r>
          </w:p>
        </w:tc>
        <w:tc>
          <w:tcPr>
            <w:tcW w:w="2106" w:type="dxa"/>
            <w:tcBorders>
              <w:top w:val="nil"/>
              <w:left w:val="nil"/>
              <w:bottom w:val="single" w:sz="4" w:space="0" w:color="auto"/>
              <w:right w:val="single" w:sz="4" w:space="0" w:color="auto"/>
            </w:tcBorders>
            <w:noWrap/>
            <w:vAlign w:val="center"/>
          </w:tcPr>
          <w:p w14:paraId="45105452"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PREDUZETNIK MILICA ANĐELIĆ</w:t>
            </w:r>
          </w:p>
        </w:tc>
        <w:tc>
          <w:tcPr>
            <w:tcW w:w="1320" w:type="dxa"/>
            <w:tcBorders>
              <w:top w:val="nil"/>
              <w:left w:val="nil"/>
              <w:bottom w:val="single" w:sz="4" w:space="0" w:color="auto"/>
              <w:right w:val="single" w:sz="4" w:space="0" w:color="auto"/>
            </w:tcBorders>
            <w:noWrap/>
            <w:vAlign w:val="center"/>
          </w:tcPr>
          <w:p w14:paraId="1E7FAB01"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w:t>
            </w:r>
          </w:p>
        </w:tc>
        <w:tc>
          <w:tcPr>
            <w:tcW w:w="1191" w:type="dxa"/>
            <w:tcBorders>
              <w:top w:val="nil"/>
              <w:left w:val="nil"/>
              <w:bottom w:val="single" w:sz="4" w:space="0" w:color="auto"/>
              <w:right w:val="single" w:sz="4" w:space="0" w:color="auto"/>
            </w:tcBorders>
            <w:noWrap/>
            <w:vAlign w:val="center"/>
          </w:tcPr>
          <w:p w14:paraId="22CFF758"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MILICA ANĐELIĆ</w:t>
            </w:r>
          </w:p>
        </w:tc>
        <w:tc>
          <w:tcPr>
            <w:tcW w:w="970" w:type="dxa"/>
            <w:tcBorders>
              <w:top w:val="nil"/>
              <w:left w:val="nil"/>
              <w:bottom w:val="single" w:sz="4" w:space="0" w:color="auto"/>
              <w:right w:val="single" w:sz="4" w:space="0" w:color="auto"/>
            </w:tcBorders>
            <w:noWrap/>
            <w:vAlign w:val="center"/>
          </w:tcPr>
          <w:p w14:paraId="1F50A45E" w14:textId="77777777" w:rsidR="00405F8E" w:rsidRPr="00405F8E" w:rsidRDefault="00405F8E" w:rsidP="00405F8E">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sidRPr="00405F8E">
              <w:rPr>
                <w:rFonts w:asciiTheme="minorHAnsi" w:hAnsiTheme="minorHAnsi" w:cstheme="minorHAnsi"/>
                <w:color w:val="000000"/>
                <w:kern w:val="2"/>
                <w:sz w:val="22"/>
                <w:szCs w:val="22"/>
                <w:lang w:val="sr-Latn-ME"/>
                <w14:ligatures w14:val="standardContextual"/>
              </w:rPr>
              <w:t>Ujna</w:t>
            </w:r>
          </w:p>
        </w:tc>
        <w:tc>
          <w:tcPr>
            <w:tcW w:w="1301" w:type="dxa"/>
            <w:tcBorders>
              <w:top w:val="nil"/>
              <w:left w:val="nil"/>
              <w:bottom w:val="single" w:sz="4" w:space="0" w:color="auto"/>
              <w:right w:val="single" w:sz="4" w:space="0" w:color="auto"/>
            </w:tcBorders>
            <w:noWrap/>
            <w:vAlign w:val="center"/>
            <w:hideMark/>
          </w:tcPr>
          <w:p w14:paraId="73BE62DE" w14:textId="77777777" w:rsidR="00405F8E" w:rsidRPr="00405F8E" w:rsidRDefault="00405F8E" w:rsidP="00405F8E">
            <w:pPr>
              <w:rPr>
                <w:rFonts w:asciiTheme="minorHAnsi" w:hAnsiTheme="minorHAnsi" w:cstheme="minorHAnsi"/>
                <w:color w:val="000000"/>
                <w:kern w:val="2"/>
                <w:sz w:val="22"/>
                <w:szCs w:val="22"/>
                <w:lang w:val="sr-Latn-ME"/>
                <w14:ligatures w14:val="standardContextual"/>
              </w:rPr>
            </w:pPr>
          </w:p>
        </w:tc>
      </w:tr>
      <w:tr w:rsidR="00F57BC4" w:rsidRPr="00F57BC4" w14:paraId="484F3F73" w14:textId="77777777" w:rsidTr="00405F8E">
        <w:trPr>
          <w:trHeight w:val="403"/>
        </w:trPr>
        <w:tc>
          <w:tcPr>
            <w:tcW w:w="638" w:type="dxa"/>
            <w:tcBorders>
              <w:top w:val="nil"/>
              <w:left w:val="single" w:sz="4" w:space="0" w:color="auto"/>
              <w:bottom w:val="single" w:sz="4" w:space="0" w:color="auto"/>
              <w:right w:val="single" w:sz="4" w:space="0" w:color="auto"/>
            </w:tcBorders>
            <w:shd w:val="clear" w:color="auto" w:fill="D9D9D9"/>
            <w:noWrap/>
            <w:vAlign w:val="center"/>
            <w:hideMark/>
          </w:tcPr>
          <w:p w14:paraId="3784E47A" w14:textId="0925356D" w:rsidR="00F57BC4" w:rsidRPr="00F57BC4" w:rsidRDefault="00405F8E" w:rsidP="00F57BC4">
            <w:pPr>
              <w:tabs>
                <w:tab w:val="left" w:pos="3290"/>
              </w:tabs>
              <w:spacing w:line="276" w:lineRule="auto"/>
              <w:jc w:val="cente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6.</w:t>
            </w:r>
          </w:p>
        </w:tc>
        <w:tc>
          <w:tcPr>
            <w:tcW w:w="1875" w:type="dxa"/>
            <w:tcBorders>
              <w:top w:val="nil"/>
              <w:left w:val="nil"/>
              <w:bottom w:val="single" w:sz="4" w:space="0" w:color="auto"/>
              <w:right w:val="single" w:sz="4" w:space="0" w:color="auto"/>
            </w:tcBorders>
            <w:noWrap/>
            <w:vAlign w:val="center"/>
            <w:hideMark/>
          </w:tcPr>
          <w:p w14:paraId="003DF171" w14:textId="62677041" w:rsidR="00F57BC4" w:rsidRPr="00F57BC4" w:rsidRDefault="00BF6E47" w:rsidP="00F57BC4">
            <w:pPr>
              <w:rPr>
                <w:rFonts w:asciiTheme="minorHAnsi" w:hAnsiTheme="minorHAnsi" w:cstheme="minorHAnsi"/>
                <w:color w:val="000000"/>
                <w:kern w:val="2"/>
                <w:sz w:val="22"/>
                <w:szCs w:val="22"/>
                <w:lang w:val="sr-Latn-ME"/>
                <w14:ligatures w14:val="standardContextual"/>
              </w:rPr>
            </w:pPr>
            <w:r>
              <w:rPr>
                <w:rFonts w:asciiTheme="minorHAnsi" w:hAnsiTheme="minorHAnsi" w:cstheme="minorHAnsi"/>
                <w:color w:val="000000"/>
                <w:kern w:val="2"/>
                <w:sz w:val="22"/>
                <w:szCs w:val="22"/>
                <w:lang w:val="sr-Latn-ME"/>
                <w14:ligatures w14:val="standardContextual"/>
              </w:rPr>
              <w:t xml:space="preserve">    Nikola Bajčetić</w:t>
            </w:r>
          </w:p>
        </w:tc>
        <w:tc>
          <w:tcPr>
            <w:tcW w:w="2106" w:type="dxa"/>
            <w:tcBorders>
              <w:top w:val="nil"/>
              <w:left w:val="nil"/>
              <w:bottom w:val="single" w:sz="4" w:space="0" w:color="auto"/>
              <w:right w:val="single" w:sz="4" w:space="0" w:color="auto"/>
            </w:tcBorders>
            <w:noWrap/>
            <w:vAlign w:val="center"/>
            <w:hideMark/>
          </w:tcPr>
          <w:p w14:paraId="63643CB6" w14:textId="01BD6FFA" w:rsidR="00F57BC4" w:rsidRPr="00F57BC4" w:rsidRDefault="00405F8E" w:rsidP="00F57BC4">
            <w:pPr>
              <w:spacing w:line="256" w:lineRule="auto"/>
              <w:rPr>
                <w:rFonts w:asciiTheme="minorHAnsi" w:eastAsia="Calibri" w:hAnsiTheme="minorHAnsi" w:cstheme="minorHAnsi"/>
                <w:sz w:val="22"/>
                <w:szCs w:val="22"/>
              </w:rPr>
            </w:pPr>
            <w:r>
              <w:rPr>
                <w:rFonts w:asciiTheme="minorHAnsi" w:eastAsia="Calibri" w:hAnsiTheme="minorHAnsi" w:cstheme="minorHAnsi"/>
                <w:sz w:val="22"/>
                <w:szCs w:val="22"/>
              </w:rPr>
              <w:t>,,Lulu World” doo Podgorica</w:t>
            </w:r>
          </w:p>
        </w:tc>
        <w:tc>
          <w:tcPr>
            <w:tcW w:w="1320" w:type="dxa"/>
            <w:tcBorders>
              <w:top w:val="nil"/>
              <w:left w:val="nil"/>
              <w:bottom w:val="single" w:sz="4" w:space="0" w:color="auto"/>
              <w:right w:val="single" w:sz="4" w:space="0" w:color="auto"/>
            </w:tcBorders>
            <w:noWrap/>
            <w:vAlign w:val="center"/>
            <w:hideMark/>
          </w:tcPr>
          <w:p w14:paraId="177A08F5" w14:textId="5A2947FB" w:rsidR="00F57BC4" w:rsidRPr="00F57BC4" w:rsidRDefault="00405F8E" w:rsidP="00F57BC4">
            <w:pPr>
              <w:spacing w:line="256" w:lineRule="auto"/>
              <w:rPr>
                <w:rFonts w:asciiTheme="minorHAnsi" w:eastAsia="Calibri" w:hAnsiTheme="minorHAnsi" w:cstheme="minorHAnsi"/>
                <w:sz w:val="22"/>
                <w:szCs w:val="22"/>
              </w:rPr>
            </w:pPr>
            <w:r>
              <w:rPr>
                <w:rFonts w:asciiTheme="minorHAnsi" w:eastAsia="Calibri" w:hAnsiTheme="minorHAnsi" w:cstheme="minorHAnsi"/>
                <w:sz w:val="22"/>
                <w:szCs w:val="22"/>
              </w:rPr>
              <w:t>03611264</w:t>
            </w:r>
          </w:p>
        </w:tc>
        <w:tc>
          <w:tcPr>
            <w:tcW w:w="1191" w:type="dxa"/>
            <w:tcBorders>
              <w:top w:val="nil"/>
              <w:left w:val="nil"/>
              <w:bottom w:val="single" w:sz="4" w:space="0" w:color="auto"/>
              <w:right w:val="single" w:sz="4" w:space="0" w:color="auto"/>
            </w:tcBorders>
            <w:noWrap/>
            <w:vAlign w:val="center"/>
            <w:hideMark/>
          </w:tcPr>
          <w:p w14:paraId="3FB66403" w14:textId="1F664ABB" w:rsidR="00F57BC4" w:rsidRPr="00F57BC4" w:rsidRDefault="00405F8E" w:rsidP="00F57BC4">
            <w:pPr>
              <w:spacing w:line="256" w:lineRule="auto"/>
              <w:rPr>
                <w:rFonts w:asciiTheme="minorHAnsi" w:eastAsia="Calibri" w:hAnsiTheme="minorHAnsi" w:cstheme="minorHAnsi"/>
                <w:sz w:val="22"/>
                <w:szCs w:val="22"/>
              </w:rPr>
            </w:pPr>
            <w:r>
              <w:rPr>
                <w:rFonts w:asciiTheme="minorHAnsi" w:eastAsia="Calibri" w:hAnsiTheme="minorHAnsi" w:cstheme="minorHAnsi"/>
                <w:sz w:val="22"/>
                <w:szCs w:val="22"/>
              </w:rPr>
              <w:t>Lazar Bajčetić</w:t>
            </w:r>
          </w:p>
        </w:tc>
        <w:tc>
          <w:tcPr>
            <w:tcW w:w="970" w:type="dxa"/>
            <w:tcBorders>
              <w:top w:val="nil"/>
              <w:left w:val="nil"/>
              <w:bottom w:val="single" w:sz="4" w:space="0" w:color="auto"/>
              <w:right w:val="single" w:sz="4" w:space="0" w:color="auto"/>
            </w:tcBorders>
            <w:noWrap/>
            <w:vAlign w:val="center"/>
            <w:hideMark/>
          </w:tcPr>
          <w:p w14:paraId="5327AC18" w14:textId="71386A1C" w:rsidR="00F57BC4" w:rsidRPr="00F57BC4" w:rsidRDefault="00405F8E" w:rsidP="00F57BC4">
            <w:pPr>
              <w:spacing w:line="256" w:lineRule="auto"/>
              <w:rPr>
                <w:rFonts w:asciiTheme="minorHAnsi" w:eastAsia="Calibri" w:hAnsiTheme="minorHAnsi" w:cstheme="minorHAnsi"/>
                <w:sz w:val="22"/>
                <w:szCs w:val="22"/>
              </w:rPr>
            </w:pPr>
            <w:r>
              <w:rPr>
                <w:rFonts w:asciiTheme="minorHAnsi" w:eastAsia="Calibri" w:hAnsiTheme="minorHAnsi" w:cstheme="minorHAnsi"/>
                <w:sz w:val="22"/>
                <w:szCs w:val="22"/>
              </w:rPr>
              <w:t>Brat od  strica</w:t>
            </w:r>
          </w:p>
        </w:tc>
        <w:tc>
          <w:tcPr>
            <w:tcW w:w="1301" w:type="dxa"/>
            <w:tcBorders>
              <w:top w:val="nil"/>
              <w:left w:val="nil"/>
              <w:bottom w:val="single" w:sz="4" w:space="0" w:color="auto"/>
              <w:right w:val="single" w:sz="4" w:space="0" w:color="auto"/>
            </w:tcBorders>
            <w:noWrap/>
            <w:vAlign w:val="center"/>
            <w:hideMark/>
          </w:tcPr>
          <w:p w14:paraId="3401E8DD" w14:textId="77777777" w:rsidR="00F57BC4" w:rsidRPr="00F57BC4" w:rsidRDefault="00F57BC4" w:rsidP="00F57BC4">
            <w:pPr>
              <w:spacing w:line="256" w:lineRule="auto"/>
              <w:rPr>
                <w:rFonts w:asciiTheme="minorHAnsi" w:eastAsia="Calibri" w:hAnsiTheme="minorHAnsi" w:cstheme="minorHAnsi"/>
                <w:sz w:val="22"/>
                <w:szCs w:val="22"/>
              </w:rPr>
            </w:pPr>
          </w:p>
        </w:tc>
      </w:tr>
    </w:tbl>
    <w:p w14:paraId="6A58AFDC" w14:textId="77777777" w:rsidR="006E3687" w:rsidRPr="00F57BC4" w:rsidRDefault="006E3687">
      <w:pPr>
        <w:tabs>
          <w:tab w:val="left" w:pos="3290"/>
        </w:tabs>
        <w:jc w:val="both"/>
        <w:rPr>
          <w:rFonts w:asciiTheme="minorHAnsi" w:hAnsiTheme="minorHAnsi" w:cstheme="minorHAnsi"/>
          <w:color w:val="000000"/>
          <w:sz w:val="22"/>
          <w:szCs w:val="22"/>
        </w:rPr>
      </w:pPr>
    </w:p>
    <w:p w14:paraId="675F6A3B" w14:textId="77777777" w:rsidR="006E3687" w:rsidRPr="00BF6E47" w:rsidRDefault="00000000">
      <w:pPr>
        <w:jc w:val="right"/>
        <w:rPr>
          <w:rFonts w:asciiTheme="minorHAnsi" w:hAnsiTheme="minorHAnsi" w:cstheme="minorHAnsi"/>
          <w:b/>
          <w:color w:val="000000"/>
          <w:sz w:val="20"/>
          <w:szCs w:val="20"/>
        </w:rPr>
      </w:pPr>
      <w:r w:rsidRPr="00BF6E47">
        <w:rPr>
          <w:rFonts w:asciiTheme="minorHAnsi" w:hAnsiTheme="minorHAnsi" w:cstheme="minorHAnsi"/>
          <w:b/>
          <w:color w:val="000000"/>
          <w:sz w:val="20"/>
          <w:szCs w:val="20"/>
        </w:rPr>
        <w:t xml:space="preserve">Ovlašćeno lice naručioca </w:t>
      </w:r>
    </w:p>
    <w:p w14:paraId="527B3512" w14:textId="6A096D26" w:rsidR="006E3687" w:rsidRPr="00BF6E47" w:rsidRDefault="00BF6E47" w:rsidP="00BF6E47">
      <w:pPr>
        <w:jc w:val="center"/>
        <w:rPr>
          <w:rFonts w:asciiTheme="minorHAnsi" w:eastAsia="Calibri" w:hAnsiTheme="minorHAnsi" w:cstheme="minorHAnsi"/>
          <w:b/>
          <w:color w:val="000000"/>
          <w:sz w:val="20"/>
          <w:szCs w:val="20"/>
        </w:rPr>
      </w:pPr>
      <w:r w:rsidRPr="00BF6E47">
        <w:rPr>
          <w:rFonts w:asciiTheme="minorHAnsi" w:eastAsia="Calibri" w:hAnsiTheme="minorHAnsi" w:cstheme="minorHAnsi"/>
          <w:b/>
          <w:color w:val="000000"/>
          <w:sz w:val="20"/>
          <w:szCs w:val="20"/>
        </w:rPr>
        <w:t xml:space="preserve">                                                                                                                                           </w:t>
      </w:r>
      <w:r w:rsidR="00405F8E">
        <w:rPr>
          <w:rFonts w:asciiTheme="minorHAnsi" w:eastAsia="Calibri" w:hAnsiTheme="minorHAnsi" w:cstheme="minorHAnsi"/>
          <w:b/>
          <w:color w:val="000000"/>
          <w:sz w:val="20"/>
          <w:szCs w:val="20"/>
        </w:rPr>
        <w:t xml:space="preserve">              </w:t>
      </w:r>
      <w:r w:rsidRPr="00BF6E47">
        <w:rPr>
          <w:rFonts w:asciiTheme="minorHAnsi" w:eastAsia="Calibri" w:hAnsiTheme="minorHAnsi" w:cstheme="minorHAnsi"/>
          <w:b/>
          <w:color w:val="000000"/>
          <w:sz w:val="20"/>
          <w:szCs w:val="20"/>
        </w:rPr>
        <w:t xml:space="preserve">  Prokurista</w:t>
      </w:r>
    </w:p>
    <w:p w14:paraId="5BAFD2FF" w14:textId="4C31ED25" w:rsidR="006E3687" w:rsidRPr="00BF6E47" w:rsidRDefault="00BF6E47">
      <w:pPr>
        <w:jc w:val="right"/>
        <w:rPr>
          <w:rFonts w:asciiTheme="minorHAnsi" w:eastAsia="Calibri" w:hAnsiTheme="minorHAnsi" w:cstheme="minorHAnsi"/>
          <w:color w:val="000000"/>
          <w:sz w:val="20"/>
          <w:szCs w:val="20"/>
        </w:rPr>
      </w:pPr>
      <w:r w:rsidRPr="00BF6E47">
        <w:rPr>
          <w:rFonts w:asciiTheme="minorHAnsi" w:eastAsia="Calibri" w:hAnsiTheme="minorHAnsi" w:cstheme="minorHAnsi"/>
          <w:color w:val="000000"/>
          <w:sz w:val="20"/>
          <w:szCs w:val="20"/>
        </w:rPr>
        <w:t>Stefan Vešović, dipl.ekon.</w:t>
      </w:r>
    </w:p>
    <w:p w14:paraId="033E6A37" w14:textId="77777777" w:rsidR="006E3687" w:rsidRPr="00BF6E47" w:rsidRDefault="00000000">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 xml:space="preserve">                                            ___________________________ </w:t>
      </w:r>
    </w:p>
    <w:p w14:paraId="0C7D70D6" w14:textId="5882753A" w:rsidR="006E3687" w:rsidRPr="00BF6E47" w:rsidRDefault="00000000">
      <w:pPr>
        <w:tabs>
          <w:tab w:val="left" w:pos="3290"/>
        </w:tabs>
        <w:ind w:firstLine="1134"/>
        <w:jc w:val="center"/>
        <w:rPr>
          <w:rFonts w:asciiTheme="minorHAnsi" w:hAnsiTheme="minorHAnsi" w:cstheme="minorHAnsi"/>
          <w:color w:val="000000"/>
          <w:sz w:val="20"/>
          <w:szCs w:val="20"/>
        </w:rPr>
      </w:pPr>
      <w:r w:rsidRPr="00BF6E47">
        <w:rPr>
          <w:rFonts w:asciiTheme="minorHAnsi" w:hAnsiTheme="minorHAnsi" w:cstheme="minorHAnsi"/>
          <w:i/>
          <w:iCs/>
          <w:color w:val="000000"/>
          <w:sz w:val="20"/>
          <w:szCs w:val="20"/>
        </w:rPr>
        <w:t xml:space="preserve">                                                                                                                          </w:t>
      </w:r>
      <w:r w:rsidR="00BF6E47">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435E85B4" w14:textId="77777777" w:rsidR="006E3687" w:rsidRPr="00BF6E47" w:rsidRDefault="00000000">
      <w:pPr>
        <w:ind w:firstLine="1134"/>
        <w:jc w:val="right"/>
        <w:rPr>
          <w:rFonts w:asciiTheme="minorHAnsi" w:eastAsia="Calibri" w:hAnsiTheme="minorHAnsi" w:cstheme="minorHAnsi"/>
          <w:b/>
          <w:sz w:val="20"/>
          <w:szCs w:val="20"/>
        </w:rPr>
      </w:pPr>
      <w:r w:rsidRPr="00BF6E47">
        <w:rPr>
          <w:rFonts w:asciiTheme="minorHAnsi" w:hAnsiTheme="minorHAnsi" w:cstheme="minorHAnsi"/>
          <w:b/>
          <w:color w:val="000000"/>
          <w:sz w:val="20"/>
          <w:szCs w:val="20"/>
        </w:rPr>
        <w:t>Službenik za javne nabavke</w:t>
      </w:r>
    </w:p>
    <w:p w14:paraId="1C3C318F" w14:textId="77777777" w:rsidR="006E3687" w:rsidRPr="00BF6E47" w:rsidRDefault="00000000">
      <w:pPr>
        <w:wordWrap w:val="0"/>
        <w:ind w:firstLine="1134"/>
        <w:jc w:val="right"/>
        <w:rPr>
          <w:rFonts w:asciiTheme="minorHAnsi" w:eastAsia="Calibri" w:hAnsiTheme="minorHAnsi" w:cstheme="minorHAnsi"/>
          <w:sz w:val="20"/>
          <w:szCs w:val="20"/>
        </w:rPr>
      </w:pPr>
      <w:r w:rsidRPr="00BF6E47">
        <w:rPr>
          <w:rFonts w:asciiTheme="minorHAnsi" w:eastAsia="Calibri" w:hAnsiTheme="minorHAnsi" w:cstheme="minorHAnsi"/>
          <w:sz w:val="20"/>
          <w:szCs w:val="20"/>
        </w:rPr>
        <w:t>mr.Miloš Vučelić</w:t>
      </w:r>
    </w:p>
    <w:p w14:paraId="4C460A13" w14:textId="77777777" w:rsidR="006E3687" w:rsidRPr="00BF6E47" w:rsidRDefault="00000000">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__________________</w:t>
      </w:r>
    </w:p>
    <w:p w14:paraId="35FD4D8D" w14:textId="77777777" w:rsidR="006E3687" w:rsidRPr="00BF6E47" w:rsidRDefault="00000000">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s.r.</w:t>
      </w:r>
    </w:p>
    <w:p w14:paraId="5194DB1C" w14:textId="77777777" w:rsidR="006E3687" w:rsidRPr="00BF6E47" w:rsidRDefault="00000000">
      <w:pPr>
        <w:tabs>
          <w:tab w:val="left" w:pos="3290"/>
        </w:tabs>
        <w:ind w:firstLine="1134"/>
        <w:jc w:val="right"/>
        <w:rPr>
          <w:rFonts w:asciiTheme="minorHAnsi" w:hAnsiTheme="minorHAnsi" w:cstheme="minorHAnsi"/>
          <w:b/>
          <w:color w:val="000000"/>
          <w:sz w:val="20"/>
          <w:szCs w:val="20"/>
        </w:rPr>
      </w:pPr>
      <w:r w:rsidRPr="00BF6E47">
        <w:rPr>
          <w:rFonts w:asciiTheme="minorHAnsi" w:hAnsiTheme="minorHAnsi" w:cstheme="minorHAnsi"/>
          <w:b/>
          <w:color w:val="000000"/>
          <w:sz w:val="20"/>
          <w:szCs w:val="20"/>
        </w:rPr>
        <w:t xml:space="preserve">Lice koje je učestvovalo u planiranju javne nabavke </w:t>
      </w:r>
    </w:p>
    <w:p w14:paraId="56A6A68C" w14:textId="3F35C2D2" w:rsidR="006E3687" w:rsidRPr="00BF6E47" w:rsidRDefault="00405F8E">
      <w:pPr>
        <w:tabs>
          <w:tab w:val="left" w:pos="3290"/>
        </w:tabs>
        <w:ind w:firstLine="1134"/>
        <w:jc w:val="right"/>
        <w:rPr>
          <w:rFonts w:asciiTheme="minorHAnsi" w:eastAsia="Calibri" w:hAnsiTheme="minorHAnsi" w:cstheme="minorHAnsi"/>
          <w:sz w:val="20"/>
          <w:szCs w:val="20"/>
        </w:rPr>
      </w:pPr>
      <w:r>
        <w:rPr>
          <w:rFonts w:asciiTheme="minorHAnsi" w:eastAsia="Calibri" w:hAnsiTheme="minorHAnsi" w:cstheme="minorHAnsi"/>
          <w:sz w:val="20"/>
          <w:szCs w:val="20"/>
          <w:lang w:val="sr-Latn-ME"/>
        </w:rPr>
        <w:t>Bojan Popović</w:t>
      </w:r>
      <w:r w:rsidRPr="00BF6E47">
        <w:rPr>
          <w:rFonts w:asciiTheme="minorHAnsi" w:eastAsia="Calibri" w:hAnsiTheme="minorHAnsi" w:cstheme="minorHAnsi"/>
          <w:sz w:val="20"/>
          <w:szCs w:val="20"/>
        </w:rPr>
        <w:t>, dipl.ing.</w:t>
      </w:r>
      <w:r>
        <w:rPr>
          <w:rFonts w:asciiTheme="minorHAnsi" w:eastAsia="Calibri" w:hAnsiTheme="minorHAnsi" w:cstheme="minorHAnsi"/>
          <w:sz w:val="20"/>
          <w:szCs w:val="20"/>
        </w:rPr>
        <w:t>građ</w:t>
      </w:r>
      <w:r w:rsidRPr="00BF6E47">
        <w:rPr>
          <w:rFonts w:asciiTheme="minorHAnsi" w:eastAsia="Calibri" w:hAnsiTheme="minorHAnsi" w:cstheme="minorHAnsi"/>
          <w:sz w:val="20"/>
          <w:szCs w:val="20"/>
        </w:rPr>
        <w:t>.</w:t>
      </w:r>
    </w:p>
    <w:p w14:paraId="52503FD8" w14:textId="58E7B8E9" w:rsidR="006E3687" w:rsidRPr="00BF6E47" w:rsidRDefault="00000000">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_________________</w:t>
      </w:r>
    </w:p>
    <w:p w14:paraId="6BAE2C64" w14:textId="03385150" w:rsidR="006E3687" w:rsidRPr="00BF6E47" w:rsidRDefault="00000000">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sidR="00BF6E47">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13E9D9E3" w14:textId="77777777" w:rsidR="006E3687" w:rsidRPr="00BF6E47" w:rsidRDefault="00000000">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0D58A020" w14:textId="77777777" w:rsidR="006E3687" w:rsidRPr="00BF6E47" w:rsidRDefault="00000000">
      <w:pPr>
        <w:tabs>
          <w:tab w:val="left" w:pos="3290"/>
        </w:tabs>
        <w:ind w:firstLine="1134"/>
        <w:jc w:val="right"/>
        <w:rPr>
          <w:rFonts w:asciiTheme="minorHAnsi" w:eastAsia="Calibri" w:hAnsiTheme="minorHAnsi" w:cstheme="minorHAnsi"/>
          <w:sz w:val="20"/>
          <w:szCs w:val="20"/>
        </w:rPr>
      </w:pPr>
      <w:r w:rsidRPr="00BF6E47">
        <w:rPr>
          <w:rFonts w:asciiTheme="minorHAnsi" w:eastAsia="Calibri" w:hAnsiTheme="minorHAnsi" w:cstheme="minorHAnsi"/>
          <w:sz w:val="20"/>
          <w:szCs w:val="20"/>
        </w:rPr>
        <w:t>Radomir Dulovi</w:t>
      </w:r>
      <w:r w:rsidRPr="00BF6E47">
        <w:rPr>
          <w:rFonts w:asciiTheme="minorHAnsi" w:eastAsia="Calibri" w:hAnsiTheme="minorHAnsi" w:cstheme="minorHAnsi"/>
          <w:sz w:val="20"/>
          <w:szCs w:val="20"/>
          <w:lang w:val="sr-Latn-ME"/>
        </w:rPr>
        <w:t>ć</w:t>
      </w:r>
      <w:r w:rsidRPr="00BF6E47">
        <w:rPr>
          <w:rFonts w:asciiTheme="minorHAnsi" w:eastAsia="Calibri" w:hAnsiTheme="minorHAnsi" w:cstheme="minorHAnsi"/>
          <w:sz w:val="20"/>
          <w:szCs w:val="20"/>
        </w:rPr>
        <w:t>, dipl.menag.</w:t>
      </w:r>
    </w:p>
    <w:p w14:paraId="1C03AA1E" w14:textId="77777777" w:rsidR="006E3687" w:rsidRPr="00BF6E47" w:rsidRDefault="00000000">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 xml:space="preserve"> __________________</w:t>
      </w:r>
    </w:p>
    <w:p w14:paraId="53A2071B" w14:textId="7C5ABEF0" w:rsidR="006E3687" w:rsidRPr="00BF6E47" w:rsidRDefault="00000000">
      <w:pPr>
        <w:ind w:left="6372"/>
        <w:jc w:val="center"/>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sidR="00BF6E47">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529EED75" w14:textId="77777777" w:rsidR="0037714F" w:rsidRDefault="0037714F">
      <w:pPr>
        <w:tabs>
          <w:tab w:val="left" w:pos="3290"/>
        </w:tabs>
        <w:ind w:firstLine="1134"/>
        <w:jc w:val="right"/>
        <w:rPr>
          <w:rFonts w:asciiTheme="minorHAnsi" w:hAnsiTheme="minorHAnsi" w:cstheme="minorHAnsi"/>
          <w:b/>
          <w:iCs/>
          <w:color w:val="000000"/>
          <w:sz w:val="20"/>
          <w:szCs w:val="20"/>
        </w:rPr>
      </w:pPr>
    </w:p>
    <w:p w14:paraId="09F77838" w14:textId="74393B25" w:rsidR="006E3687" w:rsidRPr="00BF6E47" w:rsidRDefault="00000000">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lastRenderedPageBreak/>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3A6BF6BD" w14:textId="77777777" w:rsidR="00BF6E47" w:rsidRPr="00BF6E47" w:rsidRDefault="00BF6E47" w:rsidP="00BF6E47">
      <w:pPr>
        <w:tabs>
          <w:tab w:val="left" w:pos="3290"/>
        </w:tabs>
        <w:ind w:firstLine="1134"/>
        <w:jc w:val="right"/>
        <w:rPr>
          <w:rFonts w:asciiTheme="minorHAnsi" w:eastAsia="Calibri" w:hAnsiTheme="minorHAnsi" w:cstheme="minorHAnsi"/>
          <w:sz w:val="20"/>
          <w:szCs w:val="20"/>
        </w:rPr>
      </w:pPr>
      <w:r w:rsidRPr="00BF6E47">
        <w:rPr>
          <w:rFonts w:asciiTheme="minorHAnsi" w:eastAsia="Calibri" w:hAnsiTheme="minorHAnsi" w:cstheme="minorHAnsi"/>
          <w:sz w:val="20"/>
          <w:szCs w:val="20"/>
        </w:rPr>
        <w:t>mr.Miloš Vučelić</w:t>
      </w:r>
    </w:p>
    <w:p w14:paraId="22E8542B" w14:textId="77777777" w:rsidR="006E3687" w:rsidRPr="00BF6E47" w:rsidRDefault="00000000">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w:t>
      </w:r>
    </w:p>
    <w:p w14:paraId="66E4C83B" w14:textId="7A06EBCE" w:rsidR="006E3687" w:rsidRPr="00BF6E47" w:rsidRDefault="00000000" w:rsidP="00BF6E47">
      <w:pPr>
        <w:jc w:val="both"/>
        <w:rPr>
          <w:rFonts w:asciiTheme="minorHAnsi" w:hAnsiTheme="minorHAnsi" w:cstheme="minorHAnsi"/>
          <w:i/>
          <w:iCs/>
          <w:color w:val="000000"/>
          <w:sz w:val="20"/>
          <w:szCs w:val="20"/>
        </w:rPr>
      </w:pPr>
      <w:r w:rsidRPr="00BF6E47">
        <w:rPr>
          <w:rFonts w:asciiTheme="minorHAnsi" w:hAnsiTheme="minorHAnsi" w:cstheme="minorHAnsi"/>
          <w:i/>
          <w:iCs/>
          <w:color w:val="000000"/>
          <w:sz w:val="20"/>
          <w:szCs w:val="20"/>
        </w:rPr>
        <w:t xml:space="preserve">                                                                                                                                                                 </w:t>
      </w:r>
      <w:r w:rsidR="00BF6E47">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                                                                                                                              </w:t>
      </w:r>
    </w:p>
    <w:p w14:paraId="71E26003" w14:textId="77777777" w:rsidR="006E3687" w:rsidRPr="00BF6E47" w:rsidRDefault="00000000">
      <w:pPr>
        <w:tabs>
          <w:tab w:val="left" w:pos="3290"/>
        </w:tabs>
        <w:ind w:firstLine="1134"/>
        <w:jc w:val="right"/>
        <w:rPr>
          <w:rFonts w:asciiTheme="minorHAnsi" w:hAnsiTheme="minorHAnsi" w:cstheme="minorHAnsi"/>
          <w:b/>
          <w:iCs/>
          <w:color w:val="000000"/>
          <w:sz w:val="20"/>
          <w:szCs w:val="20"/>
        </w:rPr>
      </w:pPr>
      <w:r w:rsidRPr="00BF6E47">
        <w:rPr>
          <w:rFonts w:asciiTheme="minorHAnsi" w:hAnsiTheme="minorHAnsi" w:cstheme="minorHAnsi"/>
          <w:b/>
          <w:iCs/>
          <w:color w:val="000000"/>
          <w:sz w:val="20"/>
          <w:szCs w:val="20"/>
        </w:rPr>
        <w:t xml:space="preserve">Član komisije </w:t>
      </w:r>
      <w:r w:rsidRPr="00BF6E47">
        <w:rPr>
          <w:rFonts w:asciiTheme="minorHAnsi" w:hAnsiTheme="minorHAnsi" w:cstheme="minorHAnsi"/>
          <w:b/>
          <w:sz w:val="20"/>
          <w:szCs w:val="20"/>
        </w:rPr>
        <w:t>za sprovođenje postupka javne nabavk</w:t>
      </w:r>
      <w:r w:rsidRPr="00BF6E47">
        <w:rPr>
          <w:rFonts w:asciiTheme="minorHAnsi" w:hAnsiTheme="minorHAnsi" w:cstheme="minorHAnsi"/>
          <w:b/>
          <w:iCs/>
          <w:color w:val="000000"/>
          <w:sz w:val="20"/>
          <w:szCs w:val="20"/>
        </w:rPr>
        <w:t>e</w:t>
      </w:r>
    </w:p>
    <w:p w14:paraId="148A5877" w14:textId="51D34E2C" w:rsidR="006E3687" w:rsidRPr="00BF6E47" w:rsidRDefault="00405F8E">
      <w:pPr>
        <w:tabs>
          <w:tab w:val="left" w:pos="3290"/>
        </w:tabs>
        <w:ind w:firstLine="1134"/>
        <w:jc w:val="right"/>
        <w:rPr>
          <w:rFonts w:asciiTheme="minorHAnsi" w:hAnsiTheme="minorHAnsi" w:cstheme="minorHAnsi"/>
          <w:iCs/>
          <w:color w:val="000000"/>
          <w:sz w:val="20"/>
          <w:szCs w:val="20"/>
        </w:rPr>
      </w:pPr>
      <w:bookmarkStart w:id="18" w:name="_Hlk166580138"/>
      <w:r>
        <w:rPr>
          <w:rFonts w:asciiTheme="minorHAnsi" w:eastAsia="Calibri" w:hAnsiTheme="minorHAnsi" w:cstheme="minorHAnsi"/>
          <w:sz w:val="20"/>
          <w:szCs w:val="20"/>
          <w:lang w:val="sr-Latn-ME"/>
        </w:rPr>
        <w:t>Bojan Popović</w:t>
      </w:r>
      <w:r w:rsidRPr="00BF6E47">
        <w:rPr>
          <w:rFonts w:asciiTheme="minorHAnsi" w:eastAsia="Calibri" w:hAnsiTheme="minorHAnsi" w:cstheme="minorHAnsi"/>
          <w:sz w:val="20"/>
          <w:szCs w:val="20"/>
        </w:rPr>
        <w:t>, dipl.in</w:t>
      </w:r>
      <w:r>
        <w:rPr>
          <w:rFonts w:asciiTheme="minorHAnsi" w:eastAsia="Calibri" w:hAnsiTheme="minorHAnsi" w:cstheme="minorHAnsi"/>
          <w:sz w:val="20"/>
          <w:szCs w:val="20"/>
        </w:rPr>
        <w:t>g.građ</w:t>
      </w:r>
      <w:r w:rsidRPr="00BF6E47">
        <w:rPr>
          <w:rFonts w:asciiTheme="minorHAnsi" w:eastAsia="Calibri" w:hAnsiTheme="minorHAnsi" w:cstheme="minorHAnsi"/>
          <w:sz w:val="20"/>
          <w:szCs w:val="20"/>
        </w:rPr>
        <w:t>.</w:t>
      </w:r>
    </w:p>
    <w:bookmarkEnd w:id="18"/>
    <w:p w14:paraId="6ADDDC37" w14:textId="018CC9A2" w:rsidR="006E3687" w:rsidRPr="00BF6E47" w:rsidRDefault="00000000" w:rsidP="00BF6E47">
      <w:pPr>
        <w:tabs>
          <w:tab w:val="left" w:pos="3290"/>
        </w:tabs>
        <w:ind w:firstLine="1134"/>
        <w:jc w:val="right"/>
        <w:rPr>
          <w:rFonts w:asciiTheme="minorHAnsi" w:hAnsiTheme="minorHAnsi" w:cstheme="minorHAnsi"/>
          <w:color w:val="000000"/>
          <w:sz w:val="20"/>
          <w:szCs w:val="20"/>
        </w:rPr>
      </w:pPr>
      <w:r w:rsidRPr="00BF6E47">
        <w:rPr>
          <w:rFonts w:asciiTheme="minorHAnsi" w:hAnsiTheme="minorHAnsi" w:cstheme="minorHAnsi"/>
          <w:color w:val="000000"/>
          <w:sz w:val="20"/>
          <w:szCs w:val="20"/>
        </w:rPr>
        <w:t>________________</w:t>
      </w:r>
    </w:p>
    <w:p w14:paraId="22230DDB" w14:textId="3591527F" w:rsidR="006E3687" w:rsidRPr="00BF6E47" w:rsidRDefault="00000000" w:rsidP="00BF6E47">
      <w:pPr>
        <w:tabs>
          <w:tab w:val="left" w:pos="3290"/>
        </w:tabs>
        <w:ind w:firstLine="1134"/>
        <w:jc w:val="center"/>
        <w:rPr>
          <w:rFonts w:asciiTheme="minorHAnsi" w:hAnsiTheme="minorHAnsi" w:cstheme="minorHAnsi"/>
          <w:color w:val="000000"/>
          <w:sz w:val="20"/>
          <w:szCs w:val="20"/>
        </w:rPr>
      </w:pPr>
      <w:r w:rsidRPr="00BF6E47">
        <w:rPr>
          <w:rFonts w:asciiTheme="minorHAnsi" w:hAnsiTheme="minorHAnsi" w:cstheme="minorHAnsi"/>
          <w:i/>
          <w:iCs/>
          <w:color w:val="000000"/>
          <w:sz w:val="20"/>
          <w:szCs w:val="20"/>
        </w:rPr>
        <w:t xml:space="preserve">                                                                                                                             </w:t>
      </w:r>
      <w:r w:rsidR="00BF6E47">
        <w:rPr>
          <w:rFonts w:asciiTheme="minorHAnsi" w:hAnsiTheme="minorHAnsi" w:cstheme="minorHAnsi"/>
          <w:i/>
          <w:iCs/>
          <w:color w:val="000000"/>
          <w:sz w:val="20"/>
          <w:szCs w:val="20"/>
        </w:rPr>
        <w:t xml:space="preserve">                    </w:t>
      </w:r>
      <w:r w:rsidRPr="00BF6E47">
        <w:rPr>
          <w:rFonts w:asciiTheme="minorHAnsi" w:hAnsiTheme="minorHAnsi" w:cstheme="minorHAnsi"/>
          <w:i/>
          <w:iCs/>
          <w:color w:val="000000"/>
          <w:sz w:val="20"/>
          <w:szCs w:val="20"/>
        </w:rPr>
        <w:t xml:space="preserve"> s.r.</w:t>
      </w:r>
    </w:p>
    <w:p w14:paraId="1275F216" w14:textId="77DBDCA5" w:rsidR="00BF6E47" w:rsidRPr="00BF6E47" w:rsidRDefault="00BF6E47" w:rsidP="00BF6E47">
      <w:pPr>
        <w:tabs>
          <w:tab w:val="left" w:pos="3290"/>
        </w:tabs>
        <w:ind w:firstLine="1134"/>
        <w:jc w:val="center"/>
        <w:rPr>
          <w:rFonts w:ascii="Calibri" w:hAnsi="Calibri" w:cs="Calibri"/>
          <w:b/>
          <w:bCs/>
          <w:color w:val="000000"/>
          <w:sz w:val="20"/>
          <w:szCs w:val="20"/>
        </w:rPr>
      </w:pPr>
      <w:r w:rsidRPr="00BF6E47">
        <w:rPr>
          <w:rFonts w:ascii="Calibri" w:hAnsi="Calibri" w:cs="Calibri"/>
          <w:b/>
          <w:bCs/>
          <w:color w:val="000000"/>
          <w:sz w:val="20"/>
          <w:szCs w:val="20"/>
        </w:rPr>
        <w:t xml:space="preserve">                                                                </w:t>
      </w:r>
      <w:r>
        <w:rPr>
          <w:rFonts w:ascii="Calibri" w:hAnsi="Calibri" w:cs="Calibri"/>
          <w:b/>
          <w:bCs/>
          <w:color w:val="000000"/>
          <w:sz w:val="20"/>
          <w:szCs w:val="20"/>
        </w:rPr>
        <w:t xml:space="preserve">                 </w:t>
      </w:r>
      <w:r w:rsidRPr="00BF6E47">
        <w:rPr>
          <w:rFonts w:ascii="Calibri" w:hAnsi="Calibri" w:cs="Calibri"/>
          <w:b/>
          <w:bCs/>
          <w:color w:val="000000"/>
          <w:sz w:val="20"/>
          <w:szCs w:val="20"/>
        </w:rPr>
        <w:t xml:space="preserve">  Član komisije za sprovođenje postupka javne nabavke</w:t>
      </w:r>
    </w:p>
    <w:p w14:paraId="51D4F65B" w14:textId="74D62E4F" w:rsidR="00BF6E47" w:rsidRPr="00BF6E47" w:rsidRDefault="00BF6E47" w:rsidP="00BF6E47">
      <w:pPr>
        <w:tabs>
          <w:tab w:val="left" w:pos="3290"/>
        </w:tabs>
        <w:ind w:firstLine="1134"/>
        <w:jc w:val="center"/>
        <w:rPr>
          <w:rFonts w:ascii="Calibri" w:hAnsi="Calibri" w:cs="Calibri"/>
          <w:color w:val="000000"/>
          <w:sz w:val="20"/>
          <w:szCs w:val="20"/>
        </w:rPr>
      </w:pPr>
      <w:r w:rsidRPr="00BF6E47">
        <w:rPr>
          <w:rFonts w:ascii="Calibri" w:hAnsi="Calibri" w:cs="Calibri"/>
          <w:color w:val="000000"/>
          <w:sz w:val="20"/>
          <w:szCs w:val="20"/>
        </w:rPr>
        <w:t xml:space="preserve">                                                                                                                      </w:t>
      </w:r>
      <w:r>
        <w:rPr>
          <w:rFonts w:ascii="Calibri" w:hAnsi="Calibri" w:cs="Calibri"/>
          <w:color w:val="000000"/>
          <w:sz w:val="20"/>
          <w:szCs w:val="20"/>
        </w:rPr>
        <w:t xml:space="preserve">                    </w:t>
      </w:r>
      <w:r w:rsidRPr="00BF6E47">
        <w:rPr>
          <w:rFonts w:ascii="Calibri" w:hAnsi="Calibri" w:cs="Calibri"/>
          <w:color w:val="000000"/>
          <w:sz w:val="20"/>
          <w:szCs w:val="20"/>
        </w:rPr>
        <w:t xml:space="preserve">   mr Slobodan Mandić </w:t>
      </w:r>
    </w:p>
    <w:p w14:paraId="71FBF306" w14:textId="72465363" w:rsidR="00BF6E47" w:rsidRPr="00BF6E47" w:rsidRDefault="00BF6E47" w:rsidP="00BF6E47">
      <w:pPr>
        <w:tabs>
          <w:tab w:val="left" w:pos="3290"/>
        </w:tabs>
        <w:ind w:firstLine="1134"/>
        <w:jc w:val="center"/>
        <w:rPr>
          <w:rFonts w:ascii="Calibri" w:hAnsi="Calibri" w:cs="Calibri"/>
          <w:color w:val="000000"/>
          <w:sz w:val="20"/>
          <w:szCs w:val="20"/>
        </w:rPr>
      </w:pPr>
      <w:r w:rsidRPr="00BF6E47">
        <w:rPr>
          <w:rFonts w:ascii="Calibri" w:hAnsi="Calibri" w:cs="Calibri"/>
          <w:color w:val="000000"/>
          <w:sz w:val="20"/>
          <w:szCs w:val="20"/>
        </w:rPr>
        <w:t xml:space="preserve">                                                                                                              </w:t>
      </w:r>
      <w:r>
        <w:rPr>
          <w:rFonts w:ascii="Calibri" w:hAnsi="Calibri" w:cs="Calibri"/>
          <w:color w:val="000000"/>
          <w:sz w:val="20"/>
          <w:szCs w:val="20"/>
        </w:rPr>
        <w:t xml:space="preserve">                 </w:t>
      </w:r>
      <w:r w:rsidRPr="00BF6E47">
        <w:rPr>
          <w:rFonts w:ascii="Calibri" w:hAnsi="Calibri" w:cs="Calibri"/>
          <w:color w:val="000000"/>
          <w:sz w:val="20"/>
          <w:szCs w:val="20"/>
        </w:rPr>
        <w:t>_______________________</w:t>
      </w:r>
    </w:p>
    <w:p w14:paraId="35D74F1E" w14:textId="0D54CCC7" w:rsidR="006E3687" w:rsidRPr="00BF6E47" w:rsidRDefault="00BF6E47">
      <w:pPr>
        <w:jc w:val="both"/>
        <w:rPr>
          <w:rFonts w:asciiTheme="minorHAnsi" w:hAnsiTheme="minorHAnsi" w:cstheme="minorHAnsi"/>
          <w:b/>
          <w:bCs/>
          <w:color w:val="000000"/>
          <w:sz w:val="20"/>
          <w:szCs w:val="20"/>
        </w:rPr>
      </w:pPr>
      <w:r w:rsidRPr="00BF6E47">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BF6E47">
        <w:rPr>
          <w:rFonts w:asciiTheme="minorHAnsi" w:hAnsiTheme="minorHAnsi" w:cstheme="minorHAnsi"/>
          <w:b/>
          <w:bCs/>
          <w:i/>
          <w:iCs/>
          <w:color w:val="000000"/>
          <w:sz w:val="20"/>
          <w:szCs w:val="20"/>
        </w:rPr>
        <w:t xml:space="preserve">  s.r</w:t>
      </w:r>
    </w:p>
    <w:p w14:paraId="20031375" w14:textId="77777777" w:rsidR="006E3687" w:rsidRPr="00BF6E47" w:rsidRDefault="006E3687">
      <w:pPr>
        <w:jc w:val="both"/>
        <w:rPr>
          <w:rFonts w:asciiTheme="minorHAnsi" w:hAnsiTheme="minorHAnsi" w:cstheme="minorHAnsi"/>
          <w:b/>
          <w:bCs/>
          <w:color w:val="000000"/>
          <w:sz w:val="20"/>
          <w:szCs w:val="20"/>
        </w:rPr>
      </w:pPr>
    </w:p>
    <w:p w14:paraId="69A9ACD4" w14:textId="3CBEDA83" w:rsidR="00BF6E47" w:rsidRPr="00BF6E47" w:rsidRDefault="00BF6E47" w:rsidP="00BF6E47">
      <w:pPr>
        <w:jc w:val="both"/>
        <w:rPr>
          <w:rFonts w:asciiTheme="minorHAnsi" w:hAnsiTheme="minorHAnsi" w:cstheme="minorHAnsi"/>
          <w:b/>
          <w:b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Član komisije za sprovođenje postupka javne nabavke</w:t>
      </w:r>
    </w:p>
    <w:p w14:paraId="6FE2ECC2" w14:textId="44EC9B99" w:rsidR="00BF6E47" w:rsidRPr="00BF6E47" w:rsidRDefault="00BF6E47" w:rsidP="00BF6E47">
      <w:pPr>
        <w:jc w:val="both"/>
        <w:rPr>
          <w:rFonts w:asciiTheme="minorHAnsi" w:hAnsiTheme="minorHAnsi" w:cstheme="minorHAnsi"/>
          <w:i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w:t>
      </w:r>
      <w:r w:rsidRPr="00BF6E47">
        <w:rPr>
          <w:rFonts w:asciiTheme="minorHAnsi" w:hAnsiTheme="minorHAnsi" w:cstheme="minorHAnsi"/>
          <w:color w:val="000000"/>
          <w:sz w:val="20"/>
          <w:szCs w:val="20"/>
        </w:rPr>
        <w:t>Nikola Bajčetić,dipl.</w:t>
      </w:r>
      <w:r w:rsidR="00A95B81">
        <w:rPr>
          <w:rFonts w:asciiTheme="minorHAnsi" w:hAnsiTheme="minorHAnsi" w:cstheme="minorHAnsi"/>
          <w:color w:val="000000"/>
          <w:sz w:val="20"/>
          <w:szCs w:val="20"/>
        </w:rPr>
        <w:t>menag.</w:t>
      </w:r>
    </w:p>
    <w:p w14:paraId="293BC786" w14:textId="0F3A7A08" w:rsidR="00BF6E47" w:rsidRPr="00BF6E47" w:rsidRDefault="00BF6E47" w:rsidP="00BF6E47">
      <w:pPr>
        <w:jc w:val="both"/>
        <w:rPr>
          <w:rFonts w:asciiTheme="minorHAnsi" w:hAnsiTheme="minorHAnsi" w:cstheme="minorHAnsi"/>
          <w:b/>
          <w:bCs/>
          <w:color w:val="000000"/>
          <w:sz w:val="20"/>
          <w:szCs w:val="20"/>
        </w:rPr>
      </w:pPr>
      <w:r w:rsidRPr="00BF6E47">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 xml:space="preserve">                                              </w:t>
      </w:r>
      <w:r w:rsidRPr="00BF6E47">
        <w:rPr>
          <w:rFonts w:asciiTheme="minorHAnsi" w:hAnsiTheme="minorHAnsi" w:cstheme="minorHAnsi"/>
          <w:b/>
          <w:bCs/>
          <w:color w:val="000000"/>
          <w:sz w:val="20"/>
          <w:szCs w:val="20"/>
        </w:rPr>
        <w:t xml:space="preserve">   _______________________</w:t>
      </w:r>
    </w:p>
    <w:p w14:paraId="75622A3B" w14:textId="575579AD" w:rsidR="00BF6E47" w:rsidRPr="00BF6E47" w:rsidRDefault="00BF6E47" w:rsidP="00BF6E47">
      <w:pPr>
        <w:jc w:val="both"/>
        <w:rPr>
          <w:rFonts w:asciiTheme="minorHAnsi" w:hAnsiTheme="minorHAnsi" w:cstheme="minorHAnsi"/>
          <w:b/>
          <w:bCs/>
          <w:color w:val="000000"/>
          <w:sz w:val="20"/>
          <w:szCs w:val="20"/>
        </w:rPr>
      </w:pPr>
      <w:r w:rsidRPr="00BF6E47">
        <w:rPr>
          <w:rFonts w:asciiTheme="minorHAnsi" w:hAnsiTheme="minorHAnsi" w:cstheme="minorHAnsi"/>
          <w:b/>
          <w:bCs/>
          <w:i/>
          <w:iCs/>
          <w:color w:val="000000"/>
          <w:sz w:val="20"/>
          <w:szCs w:val="20"/>
        </w:rPr>
        <w:t xml:space="preserve">                                                                                                                                                                    </w:t>
      </w:r>
      <w:r>
        <w:rPr>
          <w:rFonts w:asciiTheme="minorHAnsi" w:hAnsiTheme="minorHAnsi" w:cstheme="minorHAnsi"/>
          <w:b/>
          <w:bCs/>
          <w:i/>
          <w:iCs/>
          <w:color w:val="000000"/>
          <w:sz w:val="20"/>
          <w:szCs w:val="20"/>
        </w:rPr>
        <w:t xml:space="preserve">                        </w:t>
      </w:r>
      <w:r w:rsidRPr="00BF6E47">
        <w:rPr>
          <w:rFonts w:asciiTheme="minorHAnsi" w:hAnsiTheme="minorHAnsi" w:cstheme="minorHAnsi"/>
          <w:b/>
          <w:bCs/>
          <w:i/>
          <w:iCs/>
          <w:color w:val="000000"/>
          <w:sz w:val="20"/>
          <w:szCs w:val="20"/>
        </w:rPr>
        <w:t xml:space="preserve">  s.r</w:t>
      </w:r>
    </w:p>
    <w:p w14:paraId="45501A51" w14:textId="77777777" w:rsidR="00BF6E47" w:rsidRDefault="00BF6E47">
      <w:pPr>
        <w:jc w:val="both"/>
        <w:rPr>
          <w:rFonts w:asciiTheme="minorHAnsi" w:hAnsiTheme="minorHAnsi" w:cstheme="minorHAnsi"/>
          <w:b/>
          <w:bCs/>
          <w:color w:val="000000"/>
          <w:sz w:val="22"/>
          <w:szCs w:val="22"/>
        </w:rPr>
      </w:pPr>
    </w:p>
    <w:p w14:paraId="55979BC1" w14:textId="77777777" w:rsidR="0037714F" w:rsidRDefault="0037714F">
      <w:pPr>
        <w:jc w:val="both"/>
        <w:rPr>
          <w:rFonts w:asciiTheme="minorHAnsi" w:hAnsiTheme="minorHAnsi" w:cstheme="minorHAnsi"/>
          <w:b/>
          <w:bCs/>
          <w:color w:val="000000"/>
          <w:sz w:val="22"/>
          <w:szCs w:val="22"/>
        </w:rPr>
      </w:pPr>
    </w:p>
    <w:p w14:paraId="7607A44C" w14:textId="77777777" w:rsidR="0037714F" w:rsidRDefault="0037714F">
      <w:pPr>
        <w:jc w:val="both"/>
        <w:rPr>
          <w:rFonts w:asciiTheme="minorHAnsi" w:hAnsiTheme="minorHAnsi" w:cstheme="minorHAnsi"/>
          <w:b/>
          <w:bCs/>
          <w:color w:val="000000"/>
          <w:sz w:val="22"/>
          <w:szCs w:val="22"/>
        </w:rPr>
      </w:pPr>
    </w:p>
    <w:p w14:paraId="71728965" w14:textId="77777777" w:rsidR="0037714F" w:rsidRDefault="0037714F">
      <w:pPr>
        <w:jc w:val="both"/>
        <w:rPr>
          <w:rFonts w:asciiTheme="minorHAnsi" w:hAnsiTheme="minorHAnsi" w:cstheme="minorHAnsi"/>
          <w:b/>
          <w:bCs/>
          <w:color w:val="000000"/>
          <w:sz w:val="22"/>
          <w:szCs w:val="22"/>
        </w:rPr>
      </w:pPr>
    </w:p>
    <w:p w14:paraId="74BD5E19" w14:textId="77777777" w:rsidR="0037714F" w:rsidRDefault="0037714F">
      <w:pPr>
        <w:jc w:val="both"/>
        <w:rPr>
          <w:rFonts w:asciiTheme="minorHAnsi" w:hAnsiTheme="minorHAnsi" w:cstheme="minorHAnsi"/>
          <w:b/>
          <w:bCs/>
          <w:color w:val="000000"/>
          <w:sz w:val="22"/>
          <w:szCs w:val="22"/>
        </w:rPr>
      </w:pPr>
    </w:p>
    <w:p w14:paraId="55D76214" w14:textId="77777777" w:rsidR="0037714F" w:rsidRDefault="0037714F">
      <w:pPr>
        <w:jc w:val="both"/>
        <w:rPr>
          <w:rFonts w:asciiTheme="minorHAnsi" w:hAnsiTheme="minorHAnsi" w:cstheme="minorHAnsi"/>
          <w:b/>
          <w:bCs/>
          <w:color w:val="000000"/>
          <w:sz w:val="22"/>
          <w:szCs w:val="22"/>
        </w:rPr>
      </w:pPr>
    </w:p>
    <w:p w14:paraId="3A9B5EBC" w14:textId="77777777" w:rsidR="0037714F" w:rsidRDefault="0037714F">
      <w:pPr>
        <w:jc w:val="both"/>
        <w:rPr>
          <w:rFonts w:asciiTheme="minorHAnsi" w:hAnsiTheme="minorHAnsi" w:cstheme="minorHAnsi"/>
          <w:b/>
          <w:bCs/>
          <w:color w:val="000000"/>
          <w:sz w:val="22"/>
          <w:szCs w:val="22"/>
        </w:rPr>
      </w:pPr>
    </w:p>
    <w:p w14:paraId="25319F41" w14:textId="77777777" w:rsidR="0037714F" w:rsidRDefault="0037714F">
      <w:pPr>
        <w:jc w:val="both"/>
        <w:rPr>
          <w:rFonts w:asciiTheme="minorHAnsi" w:hAnsiTheme="minorHAnsi" w:cstheme="minorHAnsi"/>
          <w:b/>
          <w:bCs/>
          <w:color w:val="000000"/>
          <w:sz w:val="22"/>
          <w:szCs w:val="22"/>
        </w:rPr>
      </w:pPr>
    </w:p>
    <w:p w14:paraId="3D44BD03" w14:textId="77777777" w:rsidR="0037714F" w:rsidRDefault="0037714F">
      <w:pPr>
        <w:jc w:val="both"/>
        <w:rPr>
          <w:rFonts w:asciiTheme="minorHAnsi" w:hAnsiTheme="minorHAnsi" w:cstheme="minorHAnsi"/>
          <w:b/>
          <w:bCs/>
          <w:color w:val="000000"/>
          <w:sz w:val="22"/>
          <w:szCs w:val="22"/>
        </w:rPr>
      </w:pPr>
    </w:p>
    <w:p w14:paraId="20E81344" w14:textId="77777777" w:rsidR="0037714F" w:rsidRDefault="0037714F">
      <w:pPr>
        <w:jc w:val="both"/>
        <w:rPr>
          <w:rFonts w:asciiTheme="minorHAnsi" w:hAnsiTheme="minorHAnsi" w:cstheme="minorHAnsi"/>
          <w:b/>
          <w:bCs/>
          <w:color w:val="000000"/>
          <w:sz w:val="22"/>
          <w:szCs w:val="22"/>
        </w:rPr>
      </w:pPr>
    </w:p>
    <w:p w14:paraId="6A6E62CE" w14:textId="77777777" w:rsidR="0037714F" w:rsidRDefault="0037714F">
      <w:pPr>
        <w:jc w:val="both"/>
        <w:rPr>
          <w:rFonts w:asciiTheme="minorHAnsi" w:hAnsiTheme="minorHAnsi" w:cstheme="minorHAnsi"/>
          <w:b/>
          <w:bCs/>
          <w:color w:val="000000"/>
          <w:sz w:val="22"/>
          <w:szCs w:val="22"/>
        </w:rPr>
      </w:pPr>
    </w:p>
    <w:p w14:paraId="42E9FC68" w14:textId="77777777" w:rsidR="0037714F" w:rsidRDefault="0037714F">
      <w:pPr>
        <w:jc w:val="both"/>
        <w:rPr>
          <w:rFonts w:asciiTheme="minorHAnsi" w:hAnsiTheme="minorHAnsi" w:cstheme="minorHAnsi"/>
          <w:b/>
          <w:bCs/>
          <w:color w:val="000000"/>
          <w:sz w:val="22"/>
          <w:szCs w:val="22"/>
        </w:rPr>
      </w:pPr>
    </w:p>
    <w:p w14:paraId="70B9638C" w14:textId="77777777" w:rsidR="0037714F" w:rsidRDefault="0037714F">
      <w:pPr>
        <w:jc w:val="both"/>
        <w:rPr>
          <w:rFonts w:asciiTheme="minorHAnsi" w:hAnsiTheme="minorHAnsi" w:cstheme="minorHAnsi"/>
          <w:b/>
          <w:bCs/>
          <w:color w:val="000000"/>
          <w:sz w:val="22"/>
          <w:szCs w:val="22"/>
        </w:rPr>
      </w:pPr>
    </w:p>
    <w:p w14:paraId="19CA86D7" w14:textId="77777777" w:rsidR="0037714F" w:rsidRDefault="0037714F">
      <w:pPr>
        <w:jc w:val="both"/>
        <w:rPr>
          <w:rFonts w:asciiTheme="minorHAnsi" w:hAnsiTheme="minorHAnsi" w:cstheme="minorHAnsi"/>
          <w:b/>
          <w:bCs/>
          <w:color w:val="000000"/>
          <w:sz w:val="22"/>
          <w:szCs w:val="22"/>
        </w:rPr>
      </w:pPr>
    </w:p>
    <w:p w14:paraId="26E6AE35" w14:textId="77777777" w:rsidR="0037714F" w:rsidRDefault="0037714F">
      <w:pPr>
        <w:jc w:val="both"/>
        <w:rPr>
          <w:rFonts w:asciiTheme="minorHAnsi" w:hAnsiTheme="minorHAnsi" w:cstheme="minorHAnsi"/>
          <w:b/>
          <w:bCs/>
          <w:color w:val="000000"/>
          <w:sz w:val="22"/>
          <w:szCs w:val="22"/>
        </w:rPr>
      </w:pPr>
    </w:p>
    <w:p w14:paraId="4E423EF0" w14:textId="77777777" w:rsidR="0037714F" w:rsidRDefault="0037714F">
      <w:pPr>
        <w:jc w:val="both"/>
        <w:rPr>
          <w:rFonts w:asciiTheme="minorHAnsi" w:hAnsiTheme="minorHAnsi" w:cstheme="minorHAnsi"/>
          <w:b/>
          <w:bCs/>
          <w:color w:val="000000"/>
          <w:sz w:val="22"/>
          <w:szCs w:val="22"/>
        </w:rPr>
      </w:pPr>
    </w:p>
    <w:p w14:paraId="32299079" w14:textId="77777777" w:rsidR="0037714F" w:rsidRDefault="0037714F">
      <w:pPr>
        <w:jc w:val="both"/>
        <w:rPr>
          <w:rFonts w:asciiTheme="minorHAnsi" w:hAnsiTheme="minorHAnsi" w:cstheme="minorHAnsi"/>
          <w:b/>
          <w:bCs/>
          <w:color w:val="000000"/>
          <w:sz w:val="22"/>
          <w:szCs w:val="22"/>
        </w:rPr>
      </w:pPr>
    </w:p>
    <w:p w14:paraId="35EE9A27" w14:textId="77777777" w:rsidR="0037714F" w:rsidRDefault="0037714F">
      <w:pPr>
        <w:jc w:val="both"/>
        <w:rPr>
          <w:rFonts w:asciiTheme="minorHAnsi" w:hAnsiTheme="minorHAnsi" w:cstheme="minorHAnsi"/>
          <w:b/>
          <w:bCs/>
          <w:color w:val="000000"/>
          <w:sz w:val="22"/>
          <w:szCs w:val="22"/>
        </w:rPr>
      </w:pPr>
    </w:p>
    <w:p w14:paraId="505B790E" w14:textId="77777777" w:rsidR="0037714F" w:rsidRDefault="0037714F">
      <w:pPr>
        <w:jc w:val="both"/>
        <w:rPr>
          <w:rFonts w:asciiTheme="minorHAnsi" w:hAnsiTheme="minorHAnsi" w:cstheme="minorHAnsi"/>
          <w:b/>
          <w:bCs/>
          <w:color w:val="000000"/>
          <w:sz w:val="22"/>
          <w:szCs w:val="22"/>
        </w:rPr>
      </w:pPr>
    </w:p>
    <w:p w14:paraId="2215F162" w14:textId="77777777" w:rsidR="0037714F" w:rsidRDefault="0037714F">
      <w:pPr>
        <w:jc w:val="both"/>
        <w:rPr>
          <w:rFonts w:asciiTheme="minorHAnsi" w:hAnsiTheme="minorHAnsi" w:cstheme="minorHAnsi"/>
          <w:b/>
          <w:bCs/>
          <w:color w:val="000000"/>
          <w:sz w:val="22"/>
          <w:szCs w:val="22"/>
        </w:rPr>
      </w:pPr>
    </w:p>
    <w:p w14:paraId="1CD0B4B0" w14:textId="77777777" w:rsidR="0037714F" w:rsidRDefault="0037714F">
      <w:pPr>
        <w:jc w:val="both"/>
        <w:rPr>
          <w:rFonts w:asciiTheme="minorHAnsi" w:hAnsiTheme="minorHAnsi" w:cstheme="minorHAnsi"/>
          <w:b/>
          <w:bCs/>
          <w:color w:val="000000"/>
          <w:sz w:val="22"/>
          <w:szCs w:val="22"/>
        </w:rPr>
      </w:pPr>
    </w:p>
    <w:p w14:paraId="2C9228FE" w14:textId="77777777" w:rsidR="0037714F" w:rsidRDefault="0037714F">
      <w:pPr>
        <w:jc w:val="both"/>
        <w:rPr>
          <w:rFonts w:asciiTheme="minorHAnsi" w:hAnsiTheme="minorHAnsi" w:cstheme="minorHAnsi"/>
          <w:b/>
          <w:bCs/>
          <w:color w:val="000000"/>
          <w:sz w:val="22"/>
          <w:szCs w:val="22"/>
        </w:rPr>
      </w:pPr>
    </w:p>
    <w:p w14:paraId="6A4A5F54" w14:textId="77777777" w:rsidR="0037714F" w:rsidRDefault="0037714F">
      <w:pPr>
        <w:jc w:val="both"/>
        <w:rPr>
          <w:rFonts w:asciiTheme="minorHAnsi" w:hAnsiTheme="minorHAnsi" w:cstheme="minorHAnsi"/>
          <w:b/>
          <w:bCs/>
          <w:color w:val="000000"/>
          <w:sz w:val="22"/>
          <w:szCs w:val="22"/>
        </w:rPr>
      </w:pPr>
    </w:p>
    <w:p w14:paraId="21F1AADD" w14:textId="77777777" w:rsidR="0037714F" w:rsidRDefault="0037714F">
      <w:pPr>
        <w:jc w:val="both"/>
        <w:rPr>
          <w:rFonts w:asciiTheme="minorHAnsi" w:hAnsiTheme="minorHAnsi" w:cstheme="minorHAnsi"/>
          <w:b/>
          <w:bCs/>
          <w:color w:val="000000"/>
          <w:sz w:val="22"/>
          <w:szCs w:val="22"/>
        </w:rPr>
      </w:pPr>
    </w:p>
    <w:p w14:paraId="56EA148E" w14:textId="77777777" w:rsidR="0037714F" w:rsidRDefault="0037714F">
      <w:pPr>
        <w:jc w:val="both"/>
        <w:rPr>
          <w:rFonts w:asciiTheme="minorHAnsi" w:hAnsiTheme="minorHAnsi" w:cstheme="minorHAnsi"/>
          <w:b/>
          <w:bCs/>
          <w:color w:val="000000"/>
          <w:sz w:val="22"/>
          <w:szCs w:val="22"/>
        </w:rPr>
      </w:pPr>
    </w:p>
    <w:p w14:paraId="7D65791C" w14:textId="77777777" w:rsidR="0037714F" w:rsidRDefault="0037714F">
      <w:pPr>
        <w:jc w:val="both"/>
        <w:rPr>
          <w:rFonts w:asciiTheme="minorHAnsi" w:hAnsiTheme="minorHAnsi" w:cstheme="minorHAnsi"/>
          <w:b/>
          <w:bCs/>
          <w:color w:val="000000"/>
          <w:sz w:val="22"/>
          <w:szCs w:val="22"/>
        </w:rPr>
      </w:pPr>
    </w:p>
    <w:p w14:paraId="4BAFD2E6" w14:textId="77777777" w:rsidR="0037714F" w:rsidRDefault="0037714F">
      <w:pPr>
        <w:jc w:val="both"/>
        <w:rPr>
          <w:rFonts w:asciiTheme="minorHAnsi" w:hAnsiTheme="minorHAnsi" w:cstheme="minorHAnsi"/>
          <w:b/>
          <w:bCs/>
          <w:color w:val="000000"/>
          <w:sz w:val="22"/>
          <w:szCs w:val="22"/>
        </w:rPr>
      </w:pPr>
    </w:p>
    <w:p w14:paraId="47AE5F73" w14:textId="77777777" w:rsidR="0037714F" w:rsidRDefault="0037714F">
      <w:pPr>
        <w:jc w:val="both"/>
        <w:rPr>
          <w:rFonts w:asciiTheme="minorHAnsi" w:hAnsiTheme="minorHAnsi" w:cstheme="minorHAnsi"/>
          <w:b/>
          <w:bCs/>
          <w:color w:val="000000"/>
          <w:sz w:val="22"/>
          <w:szCs w:val="22"/>
        </w:rPr>
      </w:pPr>
    </w:p>
    <w:p w14:paraId="4BEBDAC5" w14:textId="77777777" w:rsidR="0037714F" w:rsidRDefault="0037714F">
      <w:pPr>
        <w:jc w:val="both"/>
        <w:rPr>
          <w:rFonts w:asciiTheme="minorHAnsi" w:hAnsiTheme="minorHAnsi" w:cstheme="minorHAnsi"/>
          <w:b/>
          <w:bCs/>
          <w:color w:val="000000"/>
          <w:sz w:val="22"/>
          <w:szCs w:val="22"/>
        </w:rPr>
      </w:pPr>
    </w:p>
    <w:p w14:paraId="38DC1965" w14:textId="77777777" w:rsidR="0037714F" w:rsidRDefault="0037714F">
      <w:pPr>
        <w:jc w:val="both"/>
        <w:rPr>
          <w:rFonts w:asciiTheme="minorHAnsi" w:hAnsiTheme="minorHAnsi" w:cstheme="minorHAnsi"/>
          <w:b/>
          <w:bCs/>
          <w:color w:val="000000"/>
          <w:sz w:val="22"/>
          <w:szCs w:val="22"/>
        </w:rPr>
      </w:pPr>
    </w:p>
    <w:p w14:paraId="26939A38" w14:textId="77777777" w:rsidR="0037714F" w:rsidRDefault="0037714F">
      <w:pPr>
        <w:jc w:val="both"/>
        <w:rPr>
          <w:rFonts w:asciiTheme="minorHAnsi" w:hAnsiTheme="minorHAnsi" w:cstheme="minorHAnsi"/>
          <w:b/>
          <w:bCs/>
          <w:color w:val="000000"/>
          <w:sz w:val="22"/>
          <w:szCs w:val="22"/>
        </w:rPr>
      </w:pPr>
    </w:p>
    <w:p w14:paraId="3C03936B" w14:textId="77777777" w:rsidR="0037714F" w:rsidRDefault="0037714F">
      <w:pPr>
        <w:jc w:val="both"/>
        <w:rPr>
          <w:rFonts w:asciiTheme="minorHAnsi" w:hAnsiTheme="minorHAnsi" w:cstheme="minorHAnsi"/>
          <w:b/>
          <w:bCs/>
          <w:color w:val="000000"/>
          <w:sz w:val="22"/>
          <w:szCs w:val="22"/>
        </w:rPr>
      </w:pPr>
    </w:p>
    <w:p w14:paraId="310E3603" w14:textId="77777777" w:rsidR="006E3687"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outlineLvl w:val="0"/>
        <w:rPr>
          <w:rFonts w:asciiTheme="minorHAnsi" w:hAnsiTheme="minorHAnsi" w:cstheme="minorHAnsi"/>
          <w:b/>
          <w:iCs/>
          <w:sz w:val="22"/>
          <w:szCs w:val="22"/>
        </w:rPr>
      </w:pPr>
      <w:bookmarkStart w:id="19" w:name="_Toc62730568"/>
      <w:r>
        <w:rPr>
          <w:rFonts w:asciiTheme="minorHAnsi" w:hAnsiTheme="minorHAnsi" w:cstheme="minorHAnsi"/>
          <w:b/>
          <w:sz w:val="22"/>
          <w:szCs w:val="22"/>
        </w:rPr>
        <w:lastRenderedPageBreak/>
        <w:t>UPUTSTVO O PRAVNOM SREDSTVU</w:t>
      </w:r>
      <w:bookmarkEnd w:id="19"/>
    </w:p>
    <w:p w14:paraId="093AE803" w14:textId="77777777" w:rsidR="006E3687" w:rsidRDefault="006E3687">
      <w:pPr>
        <w:tabs>
          <w:tab w:val="left" w:pos="5760"/>
        </w:tabs>
        <w:jc w:val="center"/>
        <w:rPr>
          <w:rFonts w:asciiTheme="minorHAnsi" w:hAnsiTheme="minorHAnsi" w:cstheme="minorHAnsi"/>
          <w:color w:val="000000"/>
          <w:sz w:val="22"/>
          <w:szCs w:val="22"/>
        </w:rPr>
      </w:pPr>
    </w:p>
    <w:p w14:paraId="33E3632D" w14:textId="77777777" w:rsidR="006E3687" w:rsidRDefault="006E3687">
      <w:pPr>
        <w:tabs>
          <w:tab w:val="left" w:pos="5760"/>
        </w:tabs>
        <w:jc w:val="center"/>
        <w:rPr>
          <w:rFonts w:asciiTheme="minorHAnsi" w:hAnsiTheme="minorHAnsi" w:cstheme="minorHAnsi"/>
          <w:color w:val="000000"/>
          <w:sz w:val="22"/>
          <w:szCs w:val="22"/>
        </w:rPr>
      </w:pPr>
    </w:p>
    <w:p w14:paraId="35609602" w14:textId="77777777" w:rsidR="006E3687" w:rsidRDefault="00000000">
      <w:pPr>
        <w:tabs>
          <w:tab w:val="left" w:pos="5760"/>
        </w:tabs>
        <w:ind w:firstLine="567"/>
        <w:jc w:val="both"/>
        <w:rPr>
          <w:rFonts w:asciiTheme="minorHAnsi" w:hAnsiTheme="minorHAnsi" w:cstheme="minorHAnsi"/>
          <w:color w:val="000000"/>
          <w:sz w:val="22"/>
          <w:szCs w:val="22"/>
        </w:rPr>
      </w:pPr>
      <w:r>
        <w:rPr>
          <w:rFonts w:asciiTheme="minorHAnsi" w:hAnsiTheme="minorHAnsi" w:cstheme="minorHAnsi"/>
          <w:color w:val="000000"/>
          <w:sz w:val="22"/>
          <w:szCs w:val="22"/>
        </w:rPr>
        <w:t>Privredni subjekat može da izjavi žalbu protiv ove tenderske dokumentacije Komisiji za zaštitu prava:</w:t>
      </w:r>
    </w:p>
    <w:p w14:paraId="55678A57" w14:textId="77777777" w:rsidR="006E3687" w:rsidRDefault="00000000">
      <w:pPr>
        <w:pStyle w:val="T30X"/>
        <w:ind w:left="567" w:hanging="283"/>
        <w:rPr>
          <w:rFonts w:asciiTheme="minorHAnsi" w:hAnsiTheme="minorHAnsi" w:cstheme="minorHAnsi"/>
        </w:rPr>
      </w:pPr>
      <w:r>
        <w:rPr>
          <w:rFonts w:asciiTheme="minorHAnsi" w:hAnsiTheme="minorHAnsi" w:cstheme="minorHAnsi"/>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0330D9E" w14:textId="77777777" w:rsidR="006E3687" w:rsidRDefault="00000000">
      <w:pPr>
        <w:pStyle w:val="T30X"/>
        <w:ind w:left="567" w:hanging="283"/>
        <w:rPr>
          <w:rFonts w:asciiTheme="minorHAnsi" w:hAnsiTheme="minorHAnsi" w:cstheme="minorHAnsi"/>
        </w:rPr>
      </w:pPr>
      <w:r>
        <w:rPr>
          <w:rFonts w:asciiTheme="minorHAnsi" w:hAnsiTheme="minorHAnsi" w:cstheme="minorHAnsi"/>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19E09FD" w14:textId="77777777" w:rsidR="006E3687" w:rsidRDefault="00000000">
      <w:pPr>
        <w:pStyle w:val="T30X"/>
        <w:ind w:left="567" w:hanging="283"/>
        <w:rPr>
          <w:rFonts w:asciiTheme="minorHAnsi" w:hAnsiTheme="minorHAnsi" w:cstheme="minorHAnsi"/>
        </w:rPr>
      </w:pPr>
      <w:r>
        <w:rPr>
          <w:rFonts w:asciiTheme="minorHAnsi" w:hAnsiTheme="minorHAnsi" w:cstheme="minorHAnsi"/>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6F21377" w14:textId="77777777" w:rsidR="006E3687" w:rsidRDefault="006E3687">
      <w:pPr>
        <w:tabs>
          <w:tab w:val="left" w:pos="5760"/>
        </w:tabs>
        <w:jc w:val="both"/>
        <w:rPr>
          <w:rFonts w:asciiTheme="minorHAnsi" w:hAnsiTheme="minorHAnsi" w:cstheme="minorHAnsi"/>
          <w:color w:val="000000"/>
          <w:sz w:val="22"/>
          <w:szCs w:val="22"/>
        </w:rPr>
      </w:pPr>
    </w:p>
    <w:p w14:paraId="6FE19B50" w14:textId="77777777" w:rsidR="006E3687" w:rsidRDefault="00000000">
      <w:pPr>
        <w:autoSpaceDE w:val="0"/>
        <w:autoSpaceDN w:val="0"/>
        <w:adjustRightInd w:val="0"/>
        <w:ind w:firstLine="567"/>
        <w:jc w:val="both"/>
        <w:rPr>
          <w:rFonts w:asciiTheme="minorHAnsi" w:hAnsiTheme="minorHAnsi" w:cstheme="minorHAnsi"/>
          <w:color w:val="000000"/>
          <w:sz w:val="22"/>
          <w:szCs w:val="22"/>
        </w:rPr>
      </w:pPr>
      <w:r>
        <w:rPr>
          <w:rFonts w:asciiTheme="minorHAnsi" w:hAnsiTheme="minorHAnsi" w:cstheme="minorHAnsi"/>
          <w:color w:val="000000"/>
          <w:sz w:val="22"/>
          <w:szCs w:val="22"/>
        </w:rPr>
        <w:t>Žalba se izjavljuje preko naručioca neposredno putem ESJN-a. Žalba koja nije podnesena na naprijed predviđeni način biće odbijena kao nedozvoljena.</w:t>
      </w:r>
    </w:p>
    <w:p w14:paraId="3D103929" w14:textId="77777777" w:rsidR="006E3687" w:rsidRDefault="006E3687">
      <w:pPr>
        <w:autoSpaceDE w:val="0"/>
        <w:autoSpaceDN w:val="0"/>
        <w:adjustRightInd w:val="0"/>
        <w:ind w:firstLine="567"/>
        <w:jc w:val="both"/>
        <w:rPr>
          <w:rFonts w:asciiTheme="minorHAnsi" w:hAnsiTheme="minorHAnsi" w:cstheme="minorHAnsi"/>
          <w:color w:val="000000"/>
          <w:sz w:val="22"/>
          <w:szCs w:val="22"/>
        </w:rPr>
      </w:pPr>
    </w:p>
    <w:p w14:paraId="326D9F5B" w14:textId="77777777" w:rsidR="006E3687" w:rsidRDefault="00000000">
      <w:pPr>
        <w:autoSpaceDE w:val="0"/>
        <w:autoSpaceDN w:val="0"/>
        <w:adjustRightInd w:val="0"/>
        <w:ind w:firstLine="567"/>
        <w:jc w:val="both"/>
        <w:rPr>
          <w:rFonts w:asciiTheme="minorHAnsi" w:hAnsiTheme="minorHAnsi" w:cstheme="minorHAnsi"/>
          <w:color w:val="000000"/>
          <w:sz w:val="22"/>
          <w:szCs w:val="22"/>
          <w:highlight w:val="yellow"/>
        </w:rPr>
      </w:pPr>
      <w:r>
        <w:rPr>
          <w:rFonts w:asciiTheme="minorHAnsi" w:hAnsiTheme="minorHAnsi" w:cstheme="minorHAnsi"/>
          <w:color w:val="000000"/>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2872826" w14:textId="77777777" w:rsidR="006E3687" w:rsidRDefault="006E3687">
      <w:pPr>
        <w:tabs>
          <w:tab w:val="left" w:pos="5760"/>
        </w:tabs>
        <w:ind w:firstLine="567"/>
        <w:jc w:val="both"/>
        <w:rPr>
          <w:rFonts w:asciiTheme="minorHAnsi" w:hAnsiTheme="minorHAnsi" w:cstheme="minorHAnsi"/>
          <w:color w:val="000000"/>
          <w:sz w:val="22"/>
          <w:szCs w:val="22"/>
        </w:rPr>
      </w:pPr>
    </w:p>
    <w:p w14:paraId="061BF53A" w14:textId="77777777" w:rsidR="006E3687" w:rsidRDefault="00000000">
      <w:pPr>
        <w:tabs>
          <w:tab w:val="left" w:pos="5760"/>
        </w:tabs>
        <w:ind w:firstLine="567"/>
        <w:jc w:val="both"/>
        <w:rPr>
          <w:rFonts w:asciiTheme="minorHAnsi" w:hAnsiTheme="minorHAnsi" w:cstheme="minorHAnsi"/>
          <w:color w:val="000000"/>
          <w:sz w:val="22"/>
          <w:szCs w:val="22"/>
        </w:rPr>
      </w:pPr>
      <w:r>
        <w:rPr>
          <w:rFonts w:asciiTheme="minorHAnsi" w:hAnsiTheme="minorHAnsi" w:cstheme="minorHAnsi"/>
          <w:color w:val="000000"/>
          <w:sz w:val="22"/>
          <w:szCs w:val="22"/>
        </w:rPr>
        <w:t>Ukoliko je predmet nabavke podijeljen po partijama, a žalba se odnosi samo na određenu/e partiju/e, naknada se plaća u iznosu 1% od procijenjene vrijednosti javne nabavke te/tih partije/a.</w:t>
      </w:r>
    </w:p>
    <w:p w14:paraId="799B671E" w14:textId="77777777" w:rsidR="006E3687" w:rsidRDefault="006E3687">
      <w:pPr>
        <w:tabs>
          <w:tab w:val="left" w:pos="5760"/>
        </w:tabs>
        <w:ind w:firstLine="567"/>
        <w:jc w:val="both"/>
        <w:rPr>
          <w:rFonts w:asciiTheme="minorHAnsi" w:hAnsiTheme="minorHAnsi" w:cstheme="minorHAnsi"/>
          <w:color w:val="000000"/>
          <w:sz w:val="22"/>
          <w:szCs w:val="22"/>
        </w:rPr>
      </w:pPr>
    </w:p>
    <w:p w14:paraId="59CFDAD0" w14:textId="77777777" w:rsidR="006E3687" w:rsidRDefault="00000000">
      <w:pPr>
        <w:tabs>
          <w:tab w:val="left" w:pos="5760"/>
        </w:tabs>
        <w:ind w:firstLine="567"/>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Instrukcije za plaćanje naknade za vođenje postupka od strane žalilaca iz inostranstva nalaze se na internet stranici Komisije za zaštitu prava nabavki </w:t>
      </w:r>
      <w:hyperlink r:id="rId8" w:history="1">
        <w:r w:rsidR="006E3687">
          <w:rPr>
            <w:rStyle w:val="Hyperlink"/>
            <w:rFonts w:asciiTheme="minorHAnsi" w:hAnsiTheme="minorHAnsi" w:cstheme="minorHAnsi"/>
            <w:sz w:val="22"/>
            <w:szCs w:val="22"/>
          </w:rPr>
          <w:t>http://www.kontrola-nabavki.me/</w:t>
        </w:r>
      </w:hyperlink>
      <w:r>
        <w:rPr>
          <w:rFonts w:asciiTheme="minorHAnsi" w:hAnsiTheme="minorHAnsi" w:cstheme="minorHAnsi"/>
          <w:color w:val="000000"/>
          <w:sz w:val="22"/>
          <w:szCs w:val="22"/>
        </w:rPr>
        <w:t>.“.</w:t>
      </w:r>
    </w:p>
    <w:p w14:paraId="160A5394" w14:textId="77777777" w:rsidR="006E3687" w:rsidRDefault="006E3687">
      <w:pPr>
        <w:rPr>
          <w:rFonts w:asciiTheme="minorHAnsi" w:hAnsiTheme="minorHAnsi" w:cstheme="minorHAnsi"/>
          <w:sz w:val="22"/>
          <w:szCs w:val="22"/>
        </w:rPr>
      </w:pPr>
    </w:p>
    <w:sectPr w:rsidR="006E368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17442" w14:textId="77777777" w:rsidR="00814F4C" w:rsidRDefault="00814F4C">
      <w:r>
        <w:separator/>
      </w:r>
    </w:p>
  </w:endnote>
  <w:endnote w:type="continuationSeparator" w:id="0">
    <w:p w14:paraId="25A5DB42" w14:textId="77777777" w:rsidR="00814F4C" w:rsidRDefault="00814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F6A9" w14:textId="77777777" w:rsidR="00814F4C" w:rsidRDefault="00814F4C">
      <w:r>
        <w:separator/>
      </w:r>
    </w:p>
  </w:footnote>
  <w:footnote w:type="continuationSeparator" w:id="0">
    <w:p w14:paraId="723E0E35" w14:textId="77777777" w:rsidR="00814F4C" w:rsidRDefault="00814F4C">
      <w:r>
        <w:continuationSeparator/>
      </w:r>
    </w:p>
  </w:footnote>
  <w:footnote w:id="1">
    <w:p w14:paraId="42AC3946" w14:textId="77777777" w:rsidR="006E3687"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14:paraId="641DFABC" w14:textId="77777777" w:rsidR="006E3687"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6D28E300" w14:textId="77777777" w:rsidR="006E3687"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14:paraId="549955A2" w14:textId="77777777" w:rsidR="006E3687" w:rsidRDefault="0000000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19771194" w14:textId="77777777" w:rsidR="006E3687" w:rsidRDefault="0000000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07EA198F" w14:textId="77777777" w:rsidR="006E3687" w:rsidRDefault="00000000">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7">
    <w:p w14:paraId="3AE33EAB" w14:textId="77777777" w:rsidR="006E3687" w:rsidRDefault="0000000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8">
    <w:p w14:paraId="3AE7F70B" w14:textId="77777777" w:rsidR="006E3687" w:rsidRDefault="0000000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6FFD416D" w14:textId="77777777" w:rsidR="006E3687" w:rsidRDefault="0000000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 w:id="10">
    <w:p w14:paraId="41897406" w14:textId="77777777" w:rsidR="00F57BC4" w:rsidRDefault="00F57BC4" w:rsidP="00F57BC4">
      <w:pPr>
        <w:pStyle w:val="FootnoteText"/>
        <w:rPr>
          <w:b/>
          <w:bCs/>
          <w:lang w:val="sr-Latn-ME"/>
        </w:rPr>
      </w:pPr>
      <w:r>
        <w:rPr>
          <w:vertAlign w:val="superscript"/>
        </w:rPr>
        <w:footnoteRef/>
      </w:r>
      <w:r>
        <w:t xml:space="preserve"> </w:t>
      </w:r>
      <w:r>
        <w:rPr>
          <w:lang w:val="sr-Latn-ME"/>
        </w:rPr>
        <w:t>Upisati za sve predstavnike naručioca pojedinačno</w:t>
      </w:r>
    </w:p>
    <w:p w14:paraId="5134D6E8" w14:textId="77777777" w:rsidR="00F57BC4" w:rsidRDefault="00F57BC4" w:rsidP="00F57BC4">
      <w:pPr>
        <w:pStyle w:val="FootnoteText"/>
        <w:rPr>
          <w:b/>
        </w:rPr>
      </w:pPr>
    </w:p>
    <w:p w14:paraId="73255C1E" w14:textId="77777777" w:rsidR="00F57BC4" w:rsidRDefault="00F57BC4" w:rsidP="00F57BC4">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3440CF"/>
    <w:multiLevelType w:val="hybridMultilevel"/>
    <w:tmpl w:val="D8CED470"/>
    <w:lvl w:ilvl="0" w:tplc="2C1A000F">
      <w:start w:val="1"/>
      <w:numFmt w:val="decimal"/>
      <w:lvlText w:val="%1."/>
      <w:lvlJc w:val="lef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4532F077"/>
    <w:multiLevelType w:val="singleLevel"/>
    <w:tmpl w:val="4532F077"/>
    <w:lvl w:ilvl="0">
      <w:start w:val="1"/>
      <w:numFmt w:val="decimal"/>
      <w:suff w:val="space"/>
      <w:lvlText w:val="%1)"/>
      <w:lvlJc w:val="left"/>
    </w:lvl>
  </w:abstractNum>
  <w:abstractNum w:abstractNumId="6"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45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498880175">
    <w:abstractNumId w:val="0"/>
  </w:num>
  <w:num w:numId="2" w16cid:durableId="1715689764">
    <w:abstractNumId w:val="1"/>
  </w:num>
  <w:num w:numId="3" w16cid:durableId="330108008">
    <w:abstractNumId w:val="4"/>
  </w:num>
  <w:num w:numId="4" w16cid:durableId="1361590849">
    <w:abstractNumId w:val="6"/>
  </w:num>
  <w:num w:numId="5" w16cid:durableId="63182984">
    <w:abstractNumId w:val="7"/>
  </w:num>
  <w:num w:numId="6" w16cid:durableId="425931405">
    <w:abstractNumId w:val="8"/>
  </w:num>
  <w:num w:numId="7" w16cid:durableId="1558272828">
    <w:abstractNumId w:val="3"/>
  </w:num>
  <w:num w:numId="8" w16cid:durableId="1824929792">
    <w:abstractNumId w:val="5"/>
  </w:num>
  <w:num w:numId="9" w16cid:durableId="12522028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60EE8"/>
    <w:rsid w:val="00077766"/>
    <w:rsid w:val="00093D33"/>
    <w:rsid w:val="000E31DF"/>
    <w:rsid w:val="0010193A"/>
    <w:rsid w:val="00112E02"/>
    <w:rsid w:val="00117B73"/>
    <w:rsid w:val="001364FB"/>
    <w:rsid w:val="001C65A8"/>
    <w:rsid w:val="002103AD"/>
    <w:rsid w:val="002220B0"/>
    <w:rsid w:val="00265BDA"/>
    <w:rsid w:val="002C7899"/>
    <w:rsid w:val="002F3ACA"/>
    <w:rsid w:val="00324FA3"/>
    <w:rsid w:val="00325FB1"/>
    <w:rsid w:val="0034370C"/>
    <w:rsid w:val="00350C8A"/>
    <w:rsid w:val="00362796"/>
    <w:rsid w:val="0037714F"/>
    <w:rsid w:val="003A203E"/>
    <w:rsid w:val="003B0E9D"/>
    <w:rsid w:val="00405F8E"/>
    <w:rsid w:val="004348ED"/>
    <w:rsid w:val="00453640"/>
    <w:rsid w:val="00475DBF"/>
    <w:rsid w:val="00476AE4"/>
    <w:rsid w:val="00483E4A"/>
    <w:rsid w:val="00497C75"/>
    <w:rsid w:val="004A4787"/>
    <w:rsid w:val="004B1A52"/>
    <w:rsid w:val="004D47C9"/>
    <w:rsid w:val="0053140A"/>
    <w:rsid w:val="00533BBD"/>
    <w:rsid w:val="005737EF"/>
    <w:rsid w:val="005908F1"/>
    <w:rsid w:val="005B0817"/>
    <w:rsid w:val="005B3F36"/>
    <w:rsid w:val="005D6AE8"/>
    <w:rsid w:val="005E6BEB"/>
    <w:rsid w:val="0062370D"/>
    <w:rsid w:val="00670B19"/>
    <w:rsid w:val="00691C76"/>
    <w:rsid w:val="006C7C6E"/>
    <w:rsid w:val="006E1865"/>
    <w:rsid w:val="006E3687"/>
    <w:rsid w:val="006F5555"/>
    <w:rsid w:val="00722F9A"/>
    <w:rsid w:val="00735BD4"/>
    <w:rsid w:val="0075579D"/>
    <w:rsid w:val="00771814"/>
    <w:rsid w:val="00796D29"/>
    <w:rsid w:val="007A0883"/>
    <w:rsid w:val="007B1F1F"/>
    <w:rsid w:val="00814F4C"/>
    <w:rsid w:val="00887A2F"/>
    <w:rsid w:val="008F7330"/>
    <w:rsid w:val="00901948"/>
    <w:rsid w:val="00934DD5"/>
    <w:rsid w:val="00983EF6"/>
    <w:rsid w:val="00A261AA"/>
    <w:rsid w:val="00A50637"/>
    <w:rsid w:val="00A66878"/>
    <w:rsid w:val="00A67B18"/>
    <w:rsid w:val="00A86364"/>
    <w:rsid w:val="00A95B81"/>
    <w:rsid w:val="00A96C6F"/>
    <w:rsid w:val="00AA068A"/>
    <w:rsid w:val="00AA2F96"/>
    <w:rsid w:val="00AB3081"/>
    <w:rsid w:val="00AC1C0B"/>
    <w:rsid w:val="00AF53EF"/>
    <w:rsid w:val="00AF6FD1"/>
    <w:rsid w:val="00B20267"/>
    <w:rsid w:val="00B21004"/>
    <w:rsid w:val="00B35DA6"/>
    <w:rsid w:val="00BB2F09"/>
    <w:rsid w:val="00BC12A6"/>
    <w:rsid w:val="00BF122C"/>
    <w:rsid w:val="00BF6E47"/>
    <w:rsid w:val="00C0001D"/>
    <w:rsid w:val="00C00D05"/>
    <w:rsid w:val="00C27EF4"/>
    <w:rsid w:val="00C35F06"/>
    <w:rsid w:val="00C675F5"/>
    <w:rsid w:val="00C777DA"/>
    <w:rsid w:val="00CB7DD4"/>
    <w:rsid w:val="00CD3536"/>
    <w:rsid w:val="00D04D2E"/>
    <w:rsid w:val="00D342DC"/>
    <w:rsid w:val="00DA2831"/>
    <w:rsid w:val="00DC1631"/>
    <w:rsid w:val="00DC33E2"/>
    <w:rsid w:val="00DD4863"/>
    <w:rsid w:val="00DE1AC2"/>
    <w:rsid w:val="00DE687E"/>
    <w:rsid w:val="00EC5F97"/>
    <w:rsid w:val="00EC7B04"/>
    <w:rsid w:val="00ED3434"/>
    <w:rsid w:val="00EF33CB"/>
    <w:rsid w:val="00EF7A2A"/>
    <w:rsid w:val="00F206D4"/>
    <w:rsid w:val="00F37A5A"/>
    <w:rsid w:val="00F40494"/>
    <w:rsid w:val="00F57BC4"/>
    <w:rsid w:val="00F754D5"/>
    <w:rsid w:val="00F91F55"/>
    <w:rsid w:val="00FA7AE8"/>
    <w:rsid w:val="00FD2C6C"/>
    <w:rsid w:val="01010F10"/>
    <w:rsid w:val="010467A1"/>
    <w:rsid w:val="0182654C"/>
    <w:rsid w:val="01A677D7"/>
    <w:rsid w:val="02153BB4"/>
    <w:rsid w:val="02F632E0"/>
    <w:rsid w:val="03072609"/>
    <w:rsid w:val="03740749"/>
    <w:rsid w:val="047D6AC0"/>
    <w:rsid w:val="04933C0D"/>
    <w:rsid w:val="06971860"/>
    <w:rsid w:val="0704058A"/>
    <w:rsid w:val="08021077"/>
    <w:rsid w:val="0882267F"/>
    <w:rsid w:val="08A80079"/>
    <w:rsid w:val="09BD1444"/>
    <w:rsid w:val="09C84CD6"/>
    <w:rsid w:val="0A054415"/>
    <w:rsid w:val="0A183218"/>
    <w:rsid w:val="0B2A50B3"/>
    <w:rsid w:val="0B5A60E7"/>
    <w:rsid w:val="0C006841"/>
    <w:rsid w:val="0CDF54F2"/>
    <w:rsid w:val="0F3570D4"/>
    <w:rsid w:val="0F94211D"/>
    <w:rsid w:val="10381554"/>
    <w:rsid w:val="104C382C"/>
    <w:rsid w:val="10AD7E95"/>
    <w:rsid w:val="10F25464"/>
    <w:rsid w:val="11561F64"/>
    <w:rsid w:val="1199230C"/>
    <w:rsid w:val="119A56B6"/>
    <w:rsid w:val="12413F83"/>
    <w:rsid w:val="129C348E"/>
    <w:rsid w:val="12BA46A8"/>
    <w:rsid w:val="12E82000"/>
    <w:rsid w:val="13AB6B06"/>
    <w:rsid w:val="13B528C6"/>
    <w:rsid w:val="143B675F"/>
    <w:rsid w:val="14A764D8"/>
    <w:rsid w:val="14CC51E3"/>
    <w:rsid w:val="14EF6EE8"/>
    <w:rsid w:val="15E92B64"/>
    <w:rsid w:val="167A20EE"/>
    <w:rsid w:val="16946B78"/>
    <w:rsid w:val="16A268E5"/>
    <w:rsid w:val="16CD5BE6"/>
    <w:rsid w:val="17D3768B"/>
    <w:rsid w:val="186E045C"/>
    <w:rsid w:val="18873593"/>
    <w:rsid w:val="1A2A7EB9"/>
    <w:rsid w:val="1A573E85"/>
    <w:rsid w:val="1BF0400B"/>
    <w:rsid w:val="1C6E7533"/>
    <w:rsid w:val="1C6F052C"/>
    <w:rsid w:val="1C933922"/>
    <w:rsid w:val="1D283549"/>
    <w:rsid w:val="1F5D6788"/>
    <w:rsid w:val="1FD257A9"/>
    <w:rsid w:val="1FFC12EA"/>
    <w:rsid w:val="204609CE"/>
    <w:rsid w:val="216453A6"/>
    <w:rsid w:val="21D02A2F"/>
    <w:rsid w:val="21F7390F"/>
    <w:rsid w:val="22FE5CD5"/>
    <w:rsid w:val="23FF0219"/>
    <w:rsid w:val="241F5F34"/>
    <w:rsid w:val="246D799A"/>
    <w:rsid w:val="24701257"/>
    <w:rsid w:val="24B536CC"/>
    <w:rsid w:val="25B75CE2"/>
    <w:rsid w:val="263059B9"/>
    <w:rsid w:val="28086998"/>
    <w:rsid w:val="2945261F"/>
    <w:rsid w:val="2A180EA7"/>
    <w:rsid w:val="2BCB6C93"/>
    <w:rsid w:val="2BE07D12"/>
    <w:rsid w:val="2D094D99"/>
    <w:rsid w:val="2D7F5B60"/>
    <w:rsid w:val="2DB94CBF"/>
    <w:rsid w:val="2DD8150C"/>
    <w:rsid w:val="2E0317A5"/>
    <w:rsid w:val="2E312AA7"/>
    <w:rsid w:val="2F52325C"/>
    <w:rsid w:val="311F2ED7"/>
    <w:rsid w:val="32A85B6B"/>
    <w:rsid w:val="32B4220A"/>
    <w:rsid w:val="32D317A1"/>
    <w:rsid w:val="32FD564D"/>
    <w:rsid w:val="339662D2"/>
    <w:rsid w:val="33CA38CE"/>
    <w:rsid w:val="34470052"/>
    <w:rsid w:val="34C55315"/>
    <w:rsid w:val="35714746"/>
    <w:rsid w:val="35CA7703"/>
    <w:rsid w:val="35E7220A"/>
    <w:rsid w:val="37386C54"/>
    <w:rsid w:val="37B7245C"/>
    <w:rsid w:val="37F91FB1"/>
    <w:rsid w:val="381260C4"/>
    <w:rsid w:val="38B8602A"/>
    <w:rsid w:val="38C45315"/>
    <w:rsid w:val="39513104"/>
    <w:rsid w:val="3A93255E"/>
    <w:rsid w:val="3B23102C"/>
    <w:rsid w:val="3B956E81"/>
    <w:rsid w:val="3B97548F"/>
    <w:rsid w:val="3BB02335"/>
    <w:rsid w:val="3C2E09DB"/>
    <w:rsid w:val="3CE96503"/>
    <w:rsid w:val="3D694E77"/>
    <w:rsid w:val="3D6A795E"/>
    <w:rsid w:val="3DBA4175"/>
    <w:rsid w:val="3DFD76EB"/>
    <w:rsid w:val="3DFF5494"/>
    <w:rsid w:val="3F5D6B63"/>
    <w:rsid w:val="3FF22098"/>
    <w:rsid w:val="40BD51B0"/>
    <w:rsid w:val="4136343A"/>
    <w:rsid w:val="417530D5"/>
    <w:rsid w:val="41CA6CFC"/>
    <w:rsid w:val="41EA2122"/>
    <w:rsid w:val="42C910A8"/>
    <w:rsid w:val="43993A74"/>
    <w:rsid w:val="446E2064"/>
    <w:rsid w:val="44A8030E"/>
    <w:rsid w:val="45F95D9F"/>
    <w:rsid w:val="46B41FA9"/>
    <w:rsid w:val="470D1349"/>
    <w:rsid w:val="474D5189"/>
    <w:rsid w:val="494263AF"/>
    <w:rsid w:val="49C66D3D"/>
    <w:rsid w:val="4B5C0247"/>
    <w:rsid w:val="4B7F5814"/>
    <w:rsid w:val="4BF97DD1"/>
    <w:rsid w:val="4C3A12B7"/>
    <w:rsid w:val="4CCB6551"/>
    <w:rsid w:val="4CFF2296"/>
    <w:rsid w:val="4E3D3C30"/>
    <w:rsid w:val="4E89289B"/>
    <w:rsid w:val="4F403ADA"/>
    <w:rsid w:val="4F42634C"/>
    <w:rsid w:val="4F731982"/>
    <w:rsid w:val="4FA26D69"/>
    <w:rsid w:val="4FB73F54"/>
    <w:rsid w:val="509D67D0"/>
    <w:rsid w:val="51AC22D6"/>
    <w:rsid w:val="52606C37"/>
    <w:rsid w:val="52A77F5F"/>
    <w:rsid w:val="52CA6EA2"/>
    <w:rsid w:val="53EC1D2A"/>
    <w:rsid w:val="53F513BE"/>
    <w:rsid w:val="544A53F9"/>
    <w:rsid w:val="544F6952"/>
    <w:rsid w:val="546B49DC"/>
    <w:rsid w:val="54BB54BF"/>
    <w:rsid w:val="54C00DE0"/>
    <w:rsid w:val="54FA58A1"/>
    <w:rsid w:val="551E7D23"/>
    <w:rsid w:val="553B6EBD"/>
    <w:rsid w:val="55CC73D2"/>
    <w:rsid w:val="55D5176B"/>
    <w:rsid w:val="57203FDD"/>
    <w:rsid w:val="57B76D0C"/>
    <w:rsid w:val="57F16BD5"/>
    <w:rsid w:val="5856485E"/>
    <w:rsid w:val="587E502A"/>
    <w:rsid w:val="592179C3"/>
    <w:rsid w:val="5B215ACE"/>
    <w:rsid w:val="5B9A79C5"/>
    <w:rsid w:val="5CC02939"/>
    <w:rsid w:val="5D526D60"/>
    <w:rsid w:val="5D6B4D01"/>
    <w:rsid w:val="5E063299"/>
    <w:rsid w:val="5FD42B18"/>
    <w:rsid w:val="60034C1C"/>
    <w:rsid w:val="60285EA0"/>
    <w:rsid w:val="60754C13"/>
    <w:rsid w:val="60A64A45"/>
    <w:rsid w:val="610E1B80"/>
    <w:rsid w:val="61B168FB"/>
    <w:rsid w:val="62607B9F"/>
    <w:rsid w:val="62D83CB7"/>
    <w:rsid w:val="63310957"/>
    <w:rsid w:val="633223A9"/>
    <w:rsid w:val="6408331E"/>
    <w:rsid w:val="649019DA"/>
    <w:rsid w:val="64E50CD5"/>
    <w:rsid w:val="669C24AC"/>
    <w:rsid w:val="66C11F13"/>
    <w:rsid w:val="66C15722"/>
    <w:rsid w:val="6701149E"/>
    <w:rsid w:val="673D04F4"/>
    <w:rsid w:val="6772447A"/>
    <w:rsid w:val="684C1EC1"/>
    <w:rsid w:val="68F63F17"/>
    <w:rsid w:val="690201E6"/>
    <w:rsid w:val="695D5F23"/>
    <w:rsid w:val="697F1B3E"/>
    <w:rsid w:val="6B1C1C99"/>
    <w:rsid w:val="6E136950"/>
    <w:rsid w:val="6E53498E"/>
    <w:rsid w:val="6E832D09"/>
    <w:rsid w:val="6F136DCF"/>
    <w:rsid w:val="6F2A0EF1"/>
    <w:rsid w:val="702E4A5E"/>
    <w:rsid w:val="70473640"/>
    <w:rsid w:val="712A66B5"/>
    <w:rsid w:val="715904A9"/>
    <w:rsid w:val="716C7B3D"/>
    <w:rsid w:val="728C1131"/>
    <w:rsid w:val="74230CD8"/>
    <w:rsid w:val="74757D73"/>
    <w:rsid w:val="749F638C"/>
    <w:rsid w:val="75235A27"/>
    <w:rsid w:val="75897D86"/>
    <w:rsid w:val="75F45394"/>
    <w:rsid w:val="763C778B"/>
    <w:rsid w:val="764D1B55"/>
    <w:rsid w:val="78A82663"/>
    <w:rsid w:val="78B62EAA"/>
    <w:rsid w:val="7AED1AF4"/>
    <w:rsid w:val="7AF519AB"/>
    <w:rsid w:val="7B1325A7"/>
    <w:rsid w:val="7BF3536A"/>
    <w:rsid w:val="7CB44141"/>
    <w:rsid w:val="7DB77853"/>
    <w:rsid w:val="7E545CA5"/>
    <w:rsid w:val="7E565EB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44DA9"/>
  <w15:docId w15:val="{1AD5631A-BC3C-4E8D-8E29-5429B0DB2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styleId="NormalWeb">
    <w:name w:val="Normal (Web)"/>
    <w:basedOn w:val="Normal"/>
    <w:uiPriority w:val="99"/>
    <w:semiHidden/>
    <w:unhideWhenUsed/>
    <w:qFormat/>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99"/>
    <w:unhideWhenUse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718D8-2FEE-427A-AB09-4CBA4B09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11</Pages>
  <Words>3113</Words>
  <Characters>17747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Milos Vucelic</cp:lastModifiedBy>
  <cp:revision>21</cp:revision>
  <cp:lastPrinted>2026-09-22T09:41:00Z</cp:lastPrinted>
  <dcterms:created xsi:type="dcterms:W3CDTF">2026-08-31T11:16:00Z</dcterms:created>
  <dcterms:modified xsi:type="dcterms:W3CDTF">2026-09-23T10:52:00Z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68B3400AB22A409F84F9789CC02E643C_13</vt:lpwstr>
  </property>
</Properties>
</file>